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B94" w:rsidRDefault="00030971">
      <w:pPr>
        <w:kinsoku w:val="0"/>
        <w:overflowPunct w:val="0"/>
        <w:autoSpaceDE/>
        <w:autoSpaceDN/>
        <w:adjustRightInd/>
        <w:spacing w:line="266" w:lineRule="exact"/>
        <w:ind w:left="72"/>
        <w:jc w:val="center"/>
        <w:textAlignment w:val="baseline"/>
        <w:rPr>
          <w:b/>
          <w:bCs/>
          <w:spacing w:val="-2"/>
          <w:sz w:val="24"/>
          <w:szCs w:val="24"/>
          <w:lang w:val="es-ES" w:eastAsia="es-ES"/>
        </w:rPr>
      </w:pPr>
      <w:bookmarkStart w:id="0" w:name="_GoBack"/>
      <w:bookmarkEnd w:id="0"/>
      <w:r>
        <w:rPr>
          <w:b/>
          <w:bCs/>
          <w:spacing w:val="-2"/>
          <w:sz w:val="24"/>
          <w:szCs w:val="24"/>
          <w:lang w:val="es-ES" w:eastAsia="es-ES"/>
        </w:rPr>
        <w:t xml:space="preserve">RESOLUCIÓN N </w:t>
      </w:r>
      <w:proofErr w:type="spellStart"/>
      <w:r>
        <w:rPr>
          <w:b/>
          <w:bCs/>
          <w:spacing w:val="-2"/>
          <w:sz w:val="24"/>
          <w:szCs w:val="24"/>
          <w:lang w:val="es-ES" w:eastAsia="es-ES"/>
        </w:rPr>
        <w:t>TAT</w:t>
      </w:r>
      <w:proofErr w:type="spellEnd"/>
      <w:r>
        <w:rPr>
          <w:b/>
          <w:bCs/>
          <w:spacing w:val="-2"/>
          <w:sz w:val="24"/>
          <w:szCs w:val="24"/>
          <w:lang w:val="es-ES" w:eastAsia="es-ES"/>
        </w:rPr>
        <w:t>-3308-2017</w:t>
      </w:r>
    </w:p>
    <w:p w:rsidR="00A81B94" w:rsidRDefault="00030971">
      <w:pPr>
        <w:kinsoku w:val="0"/>
        <w:overflowPunct w:val="0"/>
        <w:autoSpaceDE/>
        <w:autoSpaceDN/>
        <w:adjustRightInd/>
        <w:spacing w:before="333" w:line="303"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 cincuenta y seis minutos del treinta y uno de agosto del dos mil diecisiete.</w:t>
      </w:r>
    </w:p>
    <w:p w:rsidR="00A81B94" w:rsidRDefault="00030971" w:rsidP="00674AB4">
      <w:pPr>
        <w:kinsoku w:val="0"/>
        <w:overflowPunct w:val="0"/>
        <w:autoSpaceDE/>
        <w:autoSpaceDN/>
        <w:adjustRightInd/>
        <w:spacing w:before="321" w:line="309" w:lineRule="exact"/>
        <w:ind w:left="72"/>
        <w:jc w:val="both"/>
        <w:textAlignment w:val="baseline"/>
        <w:rPr>
          <w:b/>
          <w:bCs/>
          <w:sz w:val="24"/>
          <w:szCs w:val="24"/>
          <w:lang w:val="es-ES" w:eastAsia="es-ES"/>
        </w:rPr>
      </w:pPr>
      <w:r>
        <w:rPr>
          <w:spacing w:val="-1"/>
          <w:sz w:val="24"/>
          <w:szCs w:val="24"/>
          <w:lang w:val="es-ES" w:eastAsia="es-ES"/>
        </w:rPr>
        <w:t xml:space="preserve">Se conoce </w:t>
      </w:r>
      <w:r>
        <w:rPr>
          <w:b/>
          <w:bCs/>
          <w:spacing w:val="-1"/>
          <w:lang w:val="es-ES" w:eastAsia="es-ES"/>
        </w:rPr>
        <w:t xml:space="preserve">RECURSO DE APELACIÓN EN SUBSIDIO, </w:t>
      </w:r>
      <w:r>
        <w:rPr>
          <w:spacing w:val="-1"/>
          <w:sz w:val="24"/>
          <w:szCs w:val="24"/>
          <w:lang w:val="es-ES" w:eastAsia="es-ES"/>
        </w:rPr>
        <w:t xml:space="preserve">interpuesto por </w:t>
      </w:r>
      <w:proofErr w:type="spellStart"/>
      <w:r>
        <w:rPr>
          <w:b/>
          <w:bCs/>
          <w:spacing w:val="-1"/>
          <w:lang w:val="es-ES" w:eastAsia="es-ES"/>
        </w:rPr>
        <w:t>C</w:t>
      </w:r>
      <w:r w:rsidR="00674AB4">
        <w:rPr>
          <w:b/>
          <w:bCs/>
          <w:spacing w:val="-1"/>
          <w:lang w:val="es-ES" w:eastAsia="es-ES"/>
        </w:rPr>
        <w:t>.E.S.M</w:t>
      </w:r>
      <w:proofErr w:type="spellEnd"/>
      <w:r w:rsidR="00674AB4">
        <w:rPr>
          <w:b/>
          <w:bCs/>
          <w:spacing w:val="-1"/>
          <w:lang w:val="es-ES" w:eastAsia="es-ES"/>
        </w:rPr>
        <w:t>.</w:t>
      </w:r>
      <w:r>
        <w:rPr>
          <w:b/>
          <w:bCs/>
          <w:spacing w:val="-1"/>
          <w:lang w:val="es-ES" w:eastAsia="es-ES"/>
        </w:rPr>
        <w:t xml:space="preserve">, </w:t>
      </w:r>
      <w:r>
        <w:rPr>
          <w:spacing w:val="-1"/>
          <w:sz w:val="24"/>
          <w:szCs w:val="24"/>
          <w:lang w:val="es-ES" w:eastAsia="es-ES"/>
        </w:rPr>
        <w:t xml:space="preserve">cédula de identidad número </w:t>
      </w:r>
      <w:r w:rsidR="00674AB4">
        <w:rPr>
          <w:spacing w:val="-1"/>
          <w:sz w:val="24"/>
          <w:szCs w:val="24"/>
          <w:lang w:val="es-ES" w:eastAsia="es-ES"/>
        </w:rPr>
        <w:t>…</w:t>
      </w:r>
      <w:r>
        <w:rPr>
          <w:spacing w:val="-1"/>
          <w:sz w:val="24"/>
          <w:szCs w:val="24"/>
          <w:lang w:val="es-ES" w:eastAsia="es-ES"/>
        </w:rPr>
        <w:t xml:space="preserve">, contra el </w:t>
      </w:r>
      <w:r>
        <w:rPr>
          <w:b/>
          <w:bCs/>
          <w:spacing w:val="-1"/>
          <w:sz w:val="24"/>
          <w:szCs w:val="24"/>
          <w:lang w:val="es-ES" w:eastAsia="es-ES"/>
        </w:rPr>
        <w:t xml:space="preserve">Artículo 7.10.1 de la Sesión Ordinaria 05-2017 del 9 de febrero del 2017, </w:t>
      </w:r>
      <w:r>
        <w:rPr>
          <w:spacing w:val="-1"/>
          <w:sz w:val="24"/>
          <w:szCs w:val="24"/>
          <w:lang w:val="es-ES" w:eastAsia="es-ES"/>
        </w:rPr>
        <w:t>adoptado por la Junta Directiva del</w:t>
      </w:r>
      <w:r w:rsidR="00674AB4">
        <w:rPr>
          <w:spacing w:val="-1"/>
          <w:sz w:val="24"/>
          <w:szCs w:val="24"/>
          <w:lang w:val="es-ES" w:eastAsia="es-ES"/>
        </w:rPr>
        <w:t xml:space="preserve"> </w:t>
      </w:r>
      <w:r>
        <w:rPr>
          <w:sz w:val="24"/>
          <w:szCs w:val="24"/>
          <w:lang w:val="es-ES" w:eastAsia="es-ES"/>
        </w:rPr>
        <w:t xml:space="preserve">Consejo de Transporte Público, y tramitado en este Despacho bajo el </w:t>
      </w:r>
      <w:r>
        <w:rPr>
          <w:b/>
          <w:bCs/>
          <w:sz w:val="24"/>
          <w:szCs w:val="24"/>
          <w:lang w:val="es-ES" w:eastAsia="es-ES"/>
        </w:rPr>
        <w:t xml:space="preserve">expediente administrativo </w:t>
      </w:r>
      <w:proofErr w:type="spellStart"/>
      <w:r>
        <w:rPr>
          <w:b/>
          <w:bCs/>
          <w:sz w:val="24"/>
          <w:szCs w:val="24"/>
          <w:lang w:val="es-ES" w:eastAsia="es-ES"/>
        </w:rPr>
        <w:t>TAT</w:t>
      </w:r>
      <w:proofErr w:type="spellEnd"/>
      <w:r>
        <w:rPr>
          <w:b/>
          <w:bCs/>
          <w:sz w:val="24"/>
          <w:szCs w:val="24"/>
          <w:lang w:val="es-ES" w:eastAsia="es-ES"/>
        </w:rPr>
        <w:t>-93-17.</w:t>
      </w:r>
    </w:p>
    <w:p w:rsidR="00A81B94" w:rsidRDefault="00030971">
      <w:pPr>
        <w:kinsoku w:val="0"/>
        <w:overflowPunct w:val="0"/>
        <w:autoSpaceDE/>
        <w:autoSpaceDN/>
        <w:adjustRightInd/>
        <w:spacing w:before="372" w:line="263" w:lineRule="exact"/>
        <w:ind w:left="72"/>
        <w:jc w:val="center"/>
        <w:textAlignment w:val="baseline"/>
        <w:rPr>
          <w:b/>
          <w:bCs/>
          <w:spacing w:val="-2"/>
          <w:sz w:val="24"/>
          <w:szCs w:val="24"/>
          <w:lang w:val="es-ES" w:eastAsia="es-ES"/>
        </w:rPr>
      </w:pPr>
      <w:r>
        <w:rPr>
          <w:b/>
          <w:bCs/>
          <w:spacing w:val="-2"/>
          <w:sz w:val="24"/>
          <w:szCs w:val="24"/>
          <w:lang w:val="es-ES" w:eastAsia="es-ES"/>
        </w:rPr>
        <w:t>RESULTANDO</w:t>
      </w:r>
    </w:p>
    <w:p w:rsidR="00A81B94" w:rsidRDefault="00030971">
      <w:pPr>
        <w:kinsoku w:val="0"/>
        <w:overflowPunct w:val="0"/>
        <w:autoSpaceDE/>
        <w:autoSpaceDN/>
        <w:adjustRightInd/>
        <w:spacing w:before="326" w:line="309" w:lineRule="exact"/>
        <w:ind w:lef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7.10.1 de la Sesión Ordinaria 05-2017 del 9 de febrero del 2017, </w:t>
      </w:r>
      <w:r>
        <w:rPr>
          <w:sz w:val="24"/>
          <w:szCs w:val="24"/>
          <w:lang w:val="es-ES" w:eastAsia="es-ES"/>
        </w:rPr>
        <w:t xml:space="preserve">cancela la concesión administrativa de servicio público de transporte de personas modalidad taxi, bajo la placa </w:t>
      </w:r>
      <w:proofErr w:type="spellStart"/>
      <w:r>
        <w:rPr>
          <w:sz w:val="24"/>
          <w:szCs w:val="24"/>
          <w:lang w:val="es-ES" w:eastAsia="es-ES"/>
        </w:rPr>
        <w:t>TSJ-</w:t>
      </w:r>
      <w:r w:rsidR="00674AB4">
        <w:rPr>
          <w:sz w:val="24"/>
          <w:szCs w:val="24"/>
          <w:lang w:val="es-ES" w:eastAsia="es-ES"/>
        </w:rPr>
        <w:t>XXXX</w:t>
      </w:r>
      <w:proofErr w:type="spellEnd"/>
      <w:r>
        <w:rPr>
          <w:sz w:val="24"/>
          <w:szCs w:val="24"/>
          <w:lang w:val="es-ES" w:eastAsia="es-ES"/>
        </w:rPr>
        <w:t xml:space="preserve">, otorgada al señor </w:t>
      </w:r>
      <w:proofErr w:type="spellStart"/>
      <w:r>
        <w:rPr>
          <w:b/>
          <w:bCs/>
          <w:lang w:val="es-ES" w:eastAsia="es-ES"/>
        </w:rPr>
        <w:t>C</w:t>
      </w:r>
      <w:r w:rsidR="00674AB4">
        <w:rPr>
          <w:b/>
          <w:bCs/>
          <w:lang w:val="es-ES" w:eastAsia="es-ES"/>
        </w:rPr>
        <w:t>.E.S.M</w:t>
      </w:r>
      <w:proofErr w:type="spellEnd"/>
      <w:r w:rsidR="00674AB4">
        <w:rPr>
          <w:b/>
          <w:bCs/>
          <w:lang w:val="es-ES" w:eastAsia="es-ES"/>
        </w:rPr>
        <w:t>.</w:t>
      </w:r>
      <w:r>
        <w:rPr>
          <w:b/>
          <w:bCs/>
          <w:lang w:val="es-ES" w:eastAsia="es-ES"/>
        </w:rPr>
        <w:t xml:space="preserve">, </w:t>
      </w:r>
      <w:r>
        <w:rPr>
          <w:sz w:val="24"/>
          <w:szCs w:val="24"/>
          <w:lang w:val="es-ES" w:eastAsia="es-ES"/>
        </w:rPr>
        <w:t xml:space="preserve">por no encontrase </w:t>
      </w:r>
      <w:r>
        <w:rPr>
          <w:b/>
          <w:bCs/>
          <w:lang w:val="es-ES" w:eastAsia="es-ES"/>
        </w:rPr>
        <w:t xml:space="preserve">con </w:t>
      </w:r>
      <w:r>
        <w:rPr>
          <w:sz w:val="24"/>
          <w:szCs w:val="24"/>
          <w:lang w:val="es-ES" w:eastAsia="es-ES"/>
        </w:rPr>
        <w:t xml:space="preserve">plazo vigente y no haber acudido a la cita de formalización del contrato de concesión modalidad taxi. (Léanse los folios del 35 y 36 del expediente </w:t>
      </w:r>
      <w:proofErr w:type="spellStart"/>
      <w:r>
        <w:rPr>
          <w:sz w:val="24"/>
          <w:szCs w:val="24"/>
          <w:lang w:val="es-ES" w:eastAsia="es-ES"/>
        </w:rPr>
        <w:t>TAT</w:t>
      </w:r>
      <w:proofErr w:type="spellEnd"/>
      <w:r>
        <w:rPr>
          <w:sz w:val="24"/>
          <w:szCs w:val="24"/>
          <w:lang w:val="es-ES" w:eastAsia="es-ES"/>
        </w:rPr>
        <w:t>-93-17)</w:t>
      </w:r>
    </w:p>
    <w:p w:rsidR="00A81B94" w:rsidRDefault="00030971">
      <w:pPr>
        <w:kinsoku w:val="0"/>
        <w:overflowPunct w:val="0"/>
        <w:autoSpaceDE/>
        <w:autoSpaceDN/>
        <w:adjustRightInd/>
        <w:spacing w:before="322" w:line="295" w:lineRule="exact"/>
        <w:ind w:left="72"/>
        <w:jc w:val="both"/>
        <w:textAlignment w:val="baseline"/>
        <w:rPr>
          <w:sz w:val="24"/>
          <w:szCs w:val="24"/>
          <w:lang w:val="es-ES" w:eastAsia="es-ES"/>
        </w:rPr>
      </w:pPr>
      <w:r>
        <w:rPr>
          <w:sz w:val="24"/>
          <w:szCs w:val="24"/>
          <w:lang w:val="es-ES" w:eastAsia="es-ES"/>
        </w:rPr>
        <w:t xml:space="preserve">El Acuerdo fue notificado el día </w:t>
      </w:r>
      <w:r>
        <w:rPr>
          <w:b/>
          <w:bCs/>
          <w:sz w:val="24"/>
          <w:szCs w:val="24"/>
          <w:lang w:val="es-ES" w:eastAsia="es-ES"/>
        </w:rPr>
        <w:t xml:space="preserve">16 de febrero del año 2017. </w:t>
      </w:r>
      <w:r>
        <w:rPr>
          <w:sz w:val="24"/>
          <w:szCs w:val="24"/>
          <w:lang w:val="es-ES" w:eastAsia="es-ES"/>
        </w:rPr>
        <w:t xml:space="preserve">(Léase el folio 43 del expediente </w:t>
      </w:r>
      <w:proofErr w:type="spellStart"/>
      <w:r>
        <w:rPr>
          <w:sz w:val="24"/>
          <w:szCs w:val="24"/>
          <w:lang w:val="es-ES" w:eastAsia="es-ES"/>
        </w:rPr>
        <w:t>TAT</w:t>
      </w:r>
      <w:proofErr w:type="spellEnd"/>
      <w:r>
        <w:rPr>
          <w:sz w:val="24"/>
          <w:szCs w:val="24"/>
          <w:lang w:val="es-ES" w:eastAsia="es-ES"/>
        </w:rPr>
        <w:t>-93-17)</w:t>
      </w:r>
    </w:p>
    <w:p w:rsidR="00A81B94" w:rsidRDefault="00030971" w:rsidP="00674AB4">
      <w:pPr>
        <w:kinsoku w:val="0"/>
        <w:overflowPunct w:val="0"/>
        <w:autoSpaceDE/>
        <w:autoSpaceDN/>
        <w:adjustRightInd/>
        <w:spacing w:before="316" w:line="313" w:lineRule="exact"/>
        <w:ind w:left="72"/>
        <w:jc w:val="both"/>
        <w:textAlignment w:val="baseline"/>
        <w:rPr>
          <w:sz w:val="24"/>
          <w:szCs w:val="24"/>
          <w:lang w:val="es-ES" w:eastAsia="es-ES"/>
        </w:rPr>
      </w:pPr>
      <w:r>
        <w:rPr>
          <w:b/>
          <w:bCs/>
          <w:sz w:val="24"/>
          <w:szCs w:val="24"/>
          <w:lang w:val="es-ES" w:eastAsia="es-ES"/>
        </w:rPr>
        <w:t xml:space="preserve">SEGUNDO. - El 23 de febrero del 2017, </w:t>
      </w:r>
      <w:r>
        <w:rPr>
          <w:sz w:val="24"/>
          <w:szCs w:val="24"/>
          <w:lang w:val="es-ES" w:eastAsia="es-ES"/>
        </w:rPr>
        <w:t xml:space="preserve">el señor </w:t>
      </w:r>
      <w:proofErr w:type="spellStart"/>
      <w:r>
        <w:rPr>
          <w:b/>
          <w:bCs/>
          <w:lang w:val="es-ES" w:eastAsia="es-ES"/>
        </w:rPr>
        <w:t>C</w:t>
      </w:r>
      <w:r w:rsidR="00674AB4">
        <w:rPr>
          <w:b/>
          <w:bCs/>
          <w:lang w:val="es-ES" w:eastAsia="es-ES"/>
        </w:rPr>
        <w:t>.E.S.M</w:t>
      </w:r>
      <w:proofErr w:type="spellEnd"/>
      <w:r w:rsidR="00674AB4">
        <w:rPr>
          <w:b/>
          <w:bCs/>
          <w:lang w:val="es-ES" w:eastAsia="es-ES"/>
        </w:rPr>
        <w:t>.</w:t>
      </w:r>
      <w:r>
        <w:rPr>
          <w:b/>
          <w:bCs/>
          <w:lang w:val="es-ES" w:eastAsia="es-ES"/>
        </w:rPr>
        <w:t xml:space="preserve">, </w:t>
      </w:r>
      <w:r>
        <w:rPr>
          <w:sz w:val="24"/>
          <w:szCs w:val="24"/>
          <w:lang w:val="es-ES" w:eastAsia="es-ES"/>
        </w:rPr>
        <w:t xml:space="preserve">interpone los Recursos de Revocatoria con Apelación en Subsidio en contra del </w:t>
      </w:r>
      <w:r>
        <w:rPr>
          <w:b/>
          <w:bCs/>
          <w:sz w:val="24"/>
          <w:szCs w:val="24"/>
          <w:lang w:val="es-ES" w:eastAsia="es-ES"/>
        </w:rPr>
        <w:t>Artículo</w:t>
      </w:r>
      <w:r w:rsidR="00674AB4">
        <w:rPr>
          <w:b/>
          <w:bCs/>
          <w:sz w:val="24"/>
          <w:szCs w:val="24"/>
          <w:lang w:val="es-ES" w:eastAsia="es-ES"/>
        </w:rPr>
        <w:t xml:space="preserve"> </w:t>
      </w:r>
      <w:r>
        <w:rPr>
          <w:b/>
          <w:bCs/>
          <w:sz w:val="24"/>
          <w:szCs w:val="24"/>
          <w:lang w:val="es-ES" w:eastAsia="es-ES"/>
        </w:rPr>
        <w:t xml:space="preserve">7.10.1 de la Sesión Ordinaria 05-2017 del 9 de febrero del 2017, </w:t>
      </w:r>
      <w:r>
        <w:rPr>
          <w:sz w:val="24"/>
          <w:szCs w:val="24"/>
          <w:lang w:val="es-ES" w:eastAsia="es-ES"/>
        </w:rPr>
        <w:t>y en resumen alega lo siguiente:</w:t>
      </w:r>
    </w:p>
    <w:p w:rsidR="00A81B94" w:rsidRDefault="00674AB4">
      <w:pPr>
        <w:kinsoku w:val="0"/>
        <w:overflowPunct w:val="0"/>
        <w:autoSpaceDE/>
        <w:autoSpaceDN/>
        <w:adjustRightInd/>
        <w:spacing w:before="60" w:line="265" w:lineRule="exact"/>
        <w:ind w:left="792"/>
        <w:jc w:val="both"/>
        <w:textAlignment w:val="baseline"/>
        <w:rPr>
          <w:sz w:val="24"/>
          <w:szCs w:val="24"/>
          <w:lang w:val="es-ES" w:eastAsia="es-ES"/>
        </w:rPr>
      </w:pPr>
      <w:r>
        <w:rPr>
          <w:sz w:val="24"/>
          <w:szCs w:val="24"/>
          <w:lang w:val="es-ES" w:eastAsia="es-ES"/>
        </w:rPr>
        <w:t xml:space="preserve">- </w:t>
      </w:r>
      <w:r w:rsidR="00030971">
        <w:rPr>
          <w:sz w:val="24"/>
          <w:szCs w:val="24"/>
          <w:lang w:val="es-ES" w:eastAsia="es-ES"/>
        </w:rPr>
        <w:t>Que no le fue posible acudir a la cita de firma del contrato de concesión, por problemas fuera de su control, no por negligencia, ya que tiene una enfermedad y discapacidad y no puede desplazarse, ya que tiene un impedimento físico permanente de 67% de su capacidad general, y tenía gripe en ese momento.</w:t>
      </w:r>
    </w:p>
    <w:p w:rsidR="00A81B94" w:rsidRDefault="00674AB4" w:rsidP="00674AB4">
      <w:pPr>
        <w:kinsoku w:val="0"/>
        <w:overflowPunct w:val="0"/>
        <w:autoSpaceDE/>
        <w:autoSpaceDN/>
        <w:adjustRightInd/>
        <w:spacing w:line="274" w:lineRule="exact"/>
        <w:ind w:left="72"/>
        <w:textAlignment w:val="baseline"/>
        <w:rPr>
          <w:spacing w:val="-2"/>
          <w:sz w:val="24"/>
          <w:szCs w:val="24"/>
          <w:lang w:val="es-ES" w:eastAsia="es-ES"/>
        </w:rPr>
      </w:pPr>
      <w:r>
        <w:rPr>
          <w:spacing w:val="-2"/>
          <w:sz w:val="24"/>
          <w:szCs w:val="24"/>
          <w:lang w:val="es-ES" w:eastAsia="es-ES"/>
        </w:rPr>
        <w:t xml:space="preserve">            - </w:t>
      </w:r>
      <w:r w:rsidR="00030971">
        <w:rPr>
          <w:spacing w:val="-2"/>
          <w:sz w:val="24"/>
          <w:szCs w:val="24"/>
          <w:lang w:val="es-ES" w:eastAsia="es-ES"/>
        </w:rPr>
        <w:t>Que llamó a información varias veces, pero no le pudieron pasar la llamada.</w:t>
      </w:r>
    </w:p>
    <w:p w:rsidR="00A81B94" w:rsidRDefault="00674AB4">
      <w:pPr>
        <w:kinsoku w:val="0"/>
        <w:overflowPunct w:val="0"/>
        <w:autoSpaceDE/>
        <w:autoSpaceDN/>
        <w:adjustRightInd/>
        <w:spacing w:before="7" w:line="261" w:lineRule="exact"/>
        <w:ind w:left="792"/>
        <w:jc w:val="both"/>
        <w:textAlignment w:val="baseline"/>
        <w:rPr>
          <w:sz w:val="24"/>
          <w:szCs w:val="24"/>
          <w:lang w:val="es-ES" w:eastAsia="es-ES"/>
        </w:rPr>
      </w:pPr>
      <w:r>
        <w:rPr>
          <w:sz w:val="24"/>
          <w:szCs w:val="24"/>
          <w:lang w:val="es-ES" w:eastAsia="es-ES"/>
        </w:rPr>
        <w:t xml:space="preserve">- </w:t>
      </w:r>
      <w:r w:rsidR="00030971">
        <w:rPr>
          <w:sz w:val="24"/>
          <w:szCs w:val="24"/>
          <w:lang w:val="es-ES" w:eastAsia="es-ES"/>
        </w:rPr>
        <w:t xml:space="preserve">Que no se le ha dado el debido proceso, para defenderme, como lo conoce el voto negativo del </w:t>
      </w:r>
      <w:proofErr w:type="gramStart"/>
      <w:r w:rsidR="00030971">
        <w:rPr>
          <w:sz w:val="24"/>
          <w:szCs w:val="24"/>
          <w:lang w:val="es-ES" w:eastAsia="es-ES"/>
        </w:rPr>
        <w:t>Director</w:t>
      </w:r>
      <w:proofErr w:type="gramEnd"/>
      <w:r w:rsidR="00030971">
        <w:rPr>
          <w:sz w:val="24"/>
          <w:szCs w:val="24"/>
          <w:lang w:val="es-ES" w:eastAsia="es-ES"/>
        </w:rPr>
        <w:t xml:space="preserve"> Oreamuno López.</w:t>
      </w:r>
    </w:p>
    <w:p w:rsidR="00A81B94" w:rsidRDefault="00674AB4">
      <w:pPr>
        <w:kinsoku w:val="0"/>
        <w:overflowPunct w:val="0"/>
        <w:autoSpaceDE/>
        <w:autoSpaceDN/>
        <w:adjustRightInd/>
        <w:spacing w:before="13" w:line="264" w:lineRule="exact"/>
        <w:ind w:left="792"/>
        <w:jc w:val="both"/>
        <w:textAlignment w:val="baseline"/>
        <w:rPr>
          <w:sz w:val="24"/>
          <w:szCs w:val="24"/>
          <w:lang w:val="es-ES" w:eastAsia="es-ES"/>
        </w:rPr>
      </w:pPr>
      <w:r>
        <w:rPr>
          <w:sz w:val="24"/>
          <w:szCs w:val="24"/>
          <w:lang w:val="es-ES" w:eastAsia="es-ES"/>
        </w:rPr>
        <w:t>-</w:t>
      </w:r>
      <w:r w:rsidR="00030971">
        <w:rPr>
          <w:sz w:val="24"/>
          <w:szCs w:val="24"/>
          <w:lang w:val="es-ES" w:eastAsia="es-ES"/>
        </w:rPr>
        <w:t>Indica que aporta certificación médica de la caja para tramite de bono de vivienda y si se requiere uno para el Consejo lo está tramitando.</w:t>
      </w:r>
    </w:p>
    <w:p w:rsidR="00A81B94" w:rsidRDefault="00A81B94">
      <w:pPr>
        <w:widowControl/>
        <w:rPr>
          <w:sz w:val="24"/>
          <w:szCs w:val="24"/>
        </w:rPr>
        <w:sectPr w:rsidR="00A81B94">
          <w:pgSz w:w="12134" w:h="15840"/>
          <w:pgMar w:top="2220" w:right="1664" w:bottom="244" w:left="1670" w:header="720" w:footer="720" w:gutter="0"/>
          <w:cols w:space="720"/>
          <w:noEndnote/>
        </w:sectPr>
      </w:pPr>
    </w:p>
    <w:p w:rsidR="00A81B94" w:rsidRDefault="00030971" w:rsidP="00674AB4">
      <w:pPr>
        <w:numPr>
          <w:ilvl w:val="0"/>
          <w:numId w:val="7"/>
        </w:numPr>
        <w:kinsoku w:val="0"/>
        <w:overflowPunct w:val="0"/>
        <w:autoSpaceDE/>
        <w:autoSpaceDN/>
        <w:adjustRightInd/>
        <w:spacing w:before="29" w:line="258" w:lineRule="exact"/>
        <w:ind w:right="144"/>
        <w:jc w:val="both"/>
        <w:textAlignment w:val="baseline"/>
        <w:rPr>
          <w:sz w:val="25"/>
          <w:szCs w:val="25"/>
          <w:lang w:val="es-ES" w:eastAsia="es-ES"/>
        </w:rPr>
      </w:pPr>
      <w:r>
        <w:rPr>
          <w:sz w:val="25"/>
          <w:szCs w:val="25"/>
          <w:lang w:val="es-ES" w:eastAsia="es-ES"/>
        </w:rPr>
        <w:lastRenderedPageBreak/>
        <w:t>Solicita dictar y notificar auto de admisión para el estudio de petitoria por parte de la Dirección de Asuntos Jurídicos.</w:t>
      </w:r>
    </w:p>
    <w:p w:rsidR="00A81B94" w:rsidRDefault="00030971" w:rsidP="00674AB4">
      <w:pPr>
        <w:numPr>
          <w:ilvl w:val="0"/>
          <w:numId w:val="7"/>
        </w:numPr>
        <w:kinsoku w:val="0"/>
        <w:overflowPunct w:val="0"/>
        <w:autoSpaceDE/>
        <w:autoSpaceDN/>
        <w:adjustRightInd/>
        <w:spacing w:before="8" w:line="267" w:lineRule="exact"/>
        <w:ind w:right="144"/>
        <w:jc w:val="both"/>
        <w:textAlignment w:val="baseline"/>
        <w:rPr>
          <w:spacing w:val="-6"/>
          <w:sz w:val="25"/>
          <w:szCs w:val="25"/>
          <w:lang w:val="es-ES" w:eastAsia="es-ES"/>
        </w:rPr>
      </w:pPr>
      <w:r>
        <w:rPr>
          <w:spacing w:val="-6"/>
          <w:sz w:val="25"/>
          <w:szCs w:val="25"/>
          <w:lang w:val="es-ES" w:eastAsia="es-ES"/>
        </w:rPr>
        <w:t xml:space="preserve">Declarar con lugar el recurso de revocatoria en todos sus extremos y se ordene al Consejo se le permita presentar los documentos para la formalización del contrato de concesión, en caso contrario se admita el recurso de apelación para ante el Superior. (Léanse los folios 15 y 16 del expediente administrativo </w:t>
      </w:r>
      <w:proofErr w:type="spellStart"/>
      <w:r>
        <w:rPr>
          <w:spacing w:val="-6"/>
          <w:sz w:val="25"/>
          <w:szCs w:val="25"/>
          <w:lang w:val="es-ES" w:eastAsia="es-ES"/>
        </w:rPr>
        <w:t>TAT</w:t>
      </w:r>
      <w:proofErr w:type="spellEnd"/>
      <w:r>
        <w:rPr>
          <w:spacing w:val="-6"/>
          <w:sz w:val="25"/>
          <w:szCs w:val="25"/>
          <w:lang w:val="es-ES" w:eastAsia="es-ES"/>
        </w:rPr>
        <w:t>-93-17)</w:t>
      </w:r>
    </w:p>
    <w:p w:rsidR="00A81B94" w:rsidRDefault="00030971" w:rsidP="00674AB4">
      <w:pPr>
        <w:kinsoku w:val="0"/>
        <w:overflowPunct w:val="0"/>
        <w:autoSpaceDE/>
        <w:autoSpaceDN/>
        <w:adjustRightInd/>
        <w:spacing w:before="236" w:line="306" w:lineRule="exact"/>
        <w:ind w:left="72" w:right="144"/>
        <w:jc w:val="both"/>
        <w:textAlignment w:val="baseline"/>
        <w:rPr>
          <w:spacing w:val="-7"/>
          <w:sz w:val="25"/>
          <w:szCs w:val="25"/>
          <w:lang w:val="es-ES" w:eastAsia="es-ES"/>
        </w:rPr>
      </w:pPr>
      <w:r>
        <w:rPr>
          <w:b/>
          <w:bCs/>
          <w:spacing w:val="-7"/>
          <w:sz w:val="25"/>
          <w:szCs w:val="25"/>
          <w:lang w:val="es-ES" w:eastAsia="es-ES"/>
        </w:rPr>
        <w:t xml:space="preserve">TERCERO. - </w:t>
      </w:r>
      <w:r>
        <w:rPr>
          <w:spacing w:val="-7"/>
          <w:sz w:val="25"/>
          <w:szCs w:val="25"/>
          <w:lang w:val="es-ES" w:eastAsia="es-ES"/>
        </w:rPr>
        <w:t xml:space="preserve">La Junta Directiva del Consejo, mediante el </w:t>
      </w:r>
      <w:r>
        <w:rPr>
          <w:b/>
          <w:bCs/>
          <w:spacing w:val="-7"/>
          <w:sz w:val="25"/>
          <w:szCs w:val="25"/>
          <w:lang w:val="es-ES" w:eastAsia="es-ES"/>
        </w:rPr>
        <w:t xml:space="preserve">Artículo 7.5.1 de la Sesión Ordinaria 27-2017 del 5 de julio de 2017, </w:t>
      </w:r>
      <w:r>
        <w:rPr>
          <w:spacing w:val="-7"/>
          <w:sz w:val="25"/>
          <w:szCs w:val="25"/>
          <w:lang w:val="es-ES" w:eastAsia="es-ES"/>
        </w:rPr>
        <w:t xml:space="preserve">conoce y </w:t>
      </w:r>
      <w:proofErr w:type="spellStart"/>
      <w:r>
        <w:rPr>
          <w:spacing w:val="-7"/>
          <w:sz w:val="25"/>
          <w:szCs w:val="25"/>
          <w:lang w:val="es-ES" w:eastAsia="es-ES"/>
        </w:rPr>
        <w:t>acoje</w:t>
      </w:r>
      <w:proofErr w:type="spellEnd"/>
      <w:r>
        <w:rPr>
          <w:spacing w:val="-7"/>
          <w:sz w:val="25"/>
          <w:szCs w:val="25"/>
          <w:lang w:val="es-ES" w:eastAsia="es-ES"/>
        </w:rPr>
        <w:t xml:space="preserve"> el informe jurídico </w:t>
      </w:r>
      <w:r>
        <w:rPr>
          <w:b/>
          <w:bCs/>
          <w:spacing w:val="-7"/>
          <w:sz w:val="25"/>
          <w:szCs w:val="25"/>
          <w:lang w:val="es-ES" w:eastAsia="es-ES"/>
        </w:rPr>
        <w:t>2017</w:t>
      </w:r>
      <w:r>
        <w:rPr>
          <w:b/>
          <w:bCs/>
          <w:spacing w:val="-7"/>
          <w:sz w:val="25"/>
          <w:szCs w:val="25"/>
          <w:lang w:val="es-ES" w:eastAsia="es-ES"/>
        </w:rPr>
        <w:softHyphen/>
        <w:t xml:space="preserve">001696 </w:t>
      </w:r>
      <w:r>
        <w:rPr>
          <w:spacing w:val="-7"/>
          <w:sz w:val="25"/>
          <w:szCs w:val="25"/>
          <w:lang w:val="es-ES" w:eastAsia="es-ES"/>
        </w:rPr>
        <w:t>del 23 de junio del 2017 emitido por la Dirección de Asuntos Jurídicos, en el cual se determina que el recurrente, en su condición de concesionario, contravino lo establecido</w:t>
      </w:r>
      <w:r w:rsidR="00674AB4">
        <w:rPr>
          <w:spacing w:val="-7"/>
          <w:sz w:val="25"/>
          <w:szCs w:val="25"/>
          <w:lang w:val="es-ES" w:eastAsia="es-ES"/>
        </w:rPr>
        <w:t xml:space="preserve"> </w:t>
      </w:r>
      <w:r>
        <w:rPr>
          <w:spacing w:val="-7"/>
          <w:sz w:val="25"/>
          <w:szCs w:val="25"/>
          <w:lang w:val="es-ES" w:eastAsia="es-ES"/>
        </w:rPr>
        <w:t xml:space="preserve">en su contrato de concesión de la placa </w:t>
      </w:r>
      <w:proofErr w:type="spellStart"/>
      <w:r>
        <w:rPr>
          <w:spacing w:val="-7"/>
          <w:sz w:val="25"/>
          <w:szCs w:val="25"/>
          <w:lang w:val="es-ES" w:eastAsia="es-ES"/>
        </w:rPr>
        <w:t>TSJ-</w:t>
      </w:r>
      <w:r w:rsidR="00674AB4">
        <w:rPr>
          <w:spacing w:val="-7"/>
          <w:sz w:val="25"/>
          <w:szCs w:val="25"/>
          <w:lang w:val="es-ES" w:eastAsia="es-ES"/>
        </w:rPr>
        <w:t>XXXX</w:t>
      </w:r>
      <w:proofErr w:type="spellEnd"/>
      <w:r>
        <w:rPr>
          <w:spacing w:val="-7"/>
          <w:sz w:val="25"/>
          <w:szCs w:val="25"/>
          <w:lang w:val="es-ES" w:eastAsia="es-ES"/>
        </w:rPr>
        <w:t xml:space="preserve"> y la Ley N. 7969, pues era su obligación el mantener vigente la concesión; por lo que, rechaza por improcedente el recurso de</w:t>
      </w:r>
      <w:r w:rsidR="00674AB4">
        <w:rPr>
          <w:spacing w:val="-7"/>
          <w:sz w:val="25"/>
          <w:szCs w:val="25"/>
          <w:lang w:val="es-ES" w:eastAsia="es-ES"/>
        </w:rPr>
        <w:t xml:space="preserve"> </w:t>
      </w:r>
      <w:r>
        <w:rPr>
          <w:spacing w:val="-7"/>
          <w:sz w:val="25"/>
          <w:szCs w:val="25"/>
          <w:lang w:val="es-ES" w:eastAsia="es-ES"/>
        </w:rPr>
        <w:t xml:space="preserve">revocatoria contra el </w:t>
      </w:r>
      <w:r>
        <w:rPr>
          <w:b/>
          <w:bCs/>
          <w:spacing w:val="-7"/>
          <w:sz w:val="25"/>
          <w:szCs w:val="25"/>
          <w:lang w:val="es-ES" w:eastAsia="es-ES"/>
        </w:rPr>
        <w:t xml:space="preserve">acuerdo 7.10.1 de la Sesión Ordinaria 5-2017 del 9 de febrero del 2017, </w:t>
      </w:r>
      <w:r>
        <w:rPr>
          <w:spacing w:val="-7"/>
          <w:sz w:val="25"/>
          <w:szCs w:val="25"/>
          <w:lang w:val="es-ES" w:eastAsia="es-ES"/>
        </w:rPr>
        <w:t xml:space="preserve">por ser improcedente y ordena la elevación del recurso de apelación al Tribunal Administrativo de Transporte. (Léase el folio 1, 3 al 4 del expediente </w:t>
      </w:r>
      <w:proofErr w:type="spellStart"/>
      <w:r>
        <w:rPr>
          <w:spacing w:val="-7"/>
          <w:sz w:val="25"/>
          <w:szCs w:val="25"/>
          <w:lang w:val="es-ES" w:eastAsia="es-ES"/>
        </w:rPr>
        <w:t>TAT</w:t>
      </w:r>
      <w:proofErr w:type="spellEnd"/>
      <w:r>
        <w:rPr>
          <w:spacing w:val="-7"/>
          <w:sz w:val="25"/>
          <w:szCs w:val="25"/>
          <w:lang w:val="es-ES" w:eastAsia="es-ES"/>
        </w:rPr>
        <w:t>-93-17)</w:t>
      </w:r>
    </w:p>
    <w:p w:rsidR="00A81B94" w:rsidRDefault="00030971">
      <w:pPr>
        <w:kinsoku w:val="0"/>
        <w:overflowPunct w:val="0"/>
        <w:autoSpaceDE/>
        <w:autoSpaceDN/>
        <w:adjustRightInd/>
        <w:spacing w:before="625" w:line="306" w:lineRule="exact"/>
        <w:ind w:left="72" w:right="144"/>
        <w:jc w:val="both"/>
        <w:textAlignment w:val="baseline"/>
        <w:rPr>
          <w:sz w:val="25"/>
          <w:szCs w:val="25"/>
          <w:lang w:val="es-ES" w:eastAsia="es-ES"/>
        </w:rPr>
      </w:pPr>
      <w:r>
        <w:rPr>
          <w:sz w:val="25"/>
          <w:szCs w:val="25"/>
          <w:lang w:val="es-ES" w:eastAsia="es-ES"/>
        </w:rPr>
        <w:t xml:space="preserve">El acuerdo se notifica el viernes </w:t>
      </w:r>
      <w:r>
        <w:rPr>
          <w:b/>
          <w:bCs/>
          <w:sz w:val="25"/>
          <w:szCs w:val="25"/>
          <w:lang w:val="es-ES" w:eastAsia="es-ES"/>
        </w:rPr>
        <w:t xml:space="preserve">10 de julio del 2017, </w:t>
      </w:r>
      <w:r>
        <w:rPr>
          <w:sz w:val="25"/>
          <w:szCs w:val="25"/>
          <w:lang w:val="es-ES" w:eastAsia="es-ES"/>
        </w:rPr>
        <w:t xml:space="preserve">vía correo electrónico. (Léase el folio 2 expediente </w:t>
      </w:r>
      <w:proofErr w:type="spellStart"/>
      <w:r>
        <w:rPr>
          <w:sz w:val="25"/>
          <w:szCs w:val="25"/>
          <w:lang w:val="es-ES" w:eastAsia="es-ES"/>
        </w:rPr>
        <w:t>TAT</w:t>
      </w:r>
      <w:proofErr w:type="spellEnd"/>
      <w:r>
        <w:rPr>
          <w:sz w:val="25"/>
          <w:szCs w:val="25"/>
          <w:lang w:val="es-ES" w:eastAsia="es-ES"/>
        </w:rPr>
        <w:t>-93-17)</w:t>
      </w:r>
    </w:p>
    <w:p w:rsidR="00A81B94" w:rsidRDefault="00030971">
      <w:pPr>
        <w:kinsoku w:val="0"/>
        <w:overflowPunct w:val="0"/>
        <w:autoSpaceDE/>
        <w:autoSpaceDN/>
        <w:adjustRightInd/>
        <w:spacing w:line="610" w:lineRule="exact"/>
        <w:ind w:left="72" w:right="288"/>
        <w:textAlignment w:val="baseline"/>
        <w:rPr>
          <w:b/>
          <w:bCs/>
          <w:sz w:val="25"/>
          <w:szCs w:val="25"/>
          <w:lang w:val="es-ES" w:eastAsia="es-ES"/>
        </w:rPr>
      </w:pPr>
      <w:r>
        <w:rPr>
          <w:b/>
          <w:bCs/>
          <w:sz w:val="25"/>
          <w:szCs w:val="25"/>
          <w:lang w:val="es-ES" w:eastAsia="es-ES"/>
        </w:rPr>
        <w:t xml:space="preserve">CUARTO. - </w:t>
      </w:r>
      <w:r>
        <w:rPr>
          <w:sz w:val="25"/>
          <w:szCs w:val="25"/>
          <w:lang w:val="es-ES" w:eastAsia="es-ES"/>
        </w:rPr>
        <w:t xml:space="preserve">En los procedimientos seguidos se han observado las prescripciones legales. </w:t>
      </w:r>
      <w:r>
        <w:rPr>
          <w:b/>
          <w:bCs/>
          <w:sz w:val="25"/>
          <w:szCs w:val="25"/>
          <w:lang w:val="es-ES" w:eastAsia="es-ES"/>
        </w:rPr>
        <w:t xml:space="preserve">REDACTA EL JUEZ </w:t>
      </w:r>
      <w:proofErr w:type="spellStart"/>
      <w:r>
        <w:rPr>
          <w:b/>
          <w:bCs/>
          <w:sz w:val="25"/>
          <w:szCs w:val="25"/>
          <w:lang w:val="es-ES" w:eastAsia="es-ES"/>
        </w:rPr>
        <w:t>PORTUGUEZ</w:t>
      </w:r>
      <w:proofErr w:type="spellEnd"/>
      <w:r>
        <w:rPr>
          <w:b/>
          <w:bCs/>
          <w:sz w:val="25"/>
          <w:szCs w:val="25"/>
          <w:lang w:val="es-ES" w:eastAsia="es-ES"/>
        </w:rPr>
        <w:t xml:space="preserve"> MÉNDEZ.</w:t>
      </w:r>
    </w:p>
    <w:p w:rsidR="00A81B94" w:rsidRDefault="00030971">
      <w:pPr>
        <w:kinsoku w:val="0"/>
        <w:overflowPunct w:val="0"/>
        <w:autoSpaceDE/>
        <w:autoSpaceDN/>
        <w:adjustRightInd/>
        <w:spacing w:before="567" w:line="271" w:lineRule="exact"/>
        <w:ind w:left="72"/>
        <w:jc w:val="center"/>
        <w:textAlignment w:val="baseline"/>
        <w:rPr>
          <w:b/>
          <w:bCs/>
          <w:spacing w:val="-10"/>
          <w:sz w:val="25"/>
          <w:szCs w:val="25"/>
          <w:lang w:val="es-ES" w:eastAsia="es-ES"/>
        </w:rPr>
      </w:pPr>
      <w:r>
        <w:rPr>
          <w:b/>
          <w:bCs/>
          <w:spacing w:val="-10"/>
          <w:sz w:val="25"/>
          <w:szCs w:val="25"/>
          <w:lang w:val="es-ES" w:eastAsia="es-ES"/>
        </w:rPr>
        <w:t>CONSIDERANDO</w:t>
      </w:r>
    </w:p>
    <w:p w:rsidR="00A81B94" w:rsidRDefault="00030971" w:rsidP="00500196">
      <w:pPr>
        <w:numPr>
          <w:ilvl w:val="0"/>
          <w:numId w:val="1"/>
        </w:numPr>
        <w:kinsoku w:val="0"/>
        <w:overflowPunct w:val="0"/>
        <w:autoSpaceDE/>
        <w:autoSpaceDN/>
        <w:adjustRightInd/>
        <w:spacing w:before="328" w:line="306" w:lineRule="exact"/>
        <w:jc w:val="both"/>
        <w:textAlignment w:val="baseline"/>
        <w:rPr>
          <w:spacing w:val="-6"/>
          <w:sz w:val="25"/>
          <w:szCs w:val="25"/>
          <w:lang w:val="es-ES" w:eastAsia="es-ES"/>
        </w:rPr>
      </w:pPr>
      <w:r>
        <w:rPr>
          <w:b/>
          <w:bCs/>
          <w:spacing w:val="-6"/>
          <w:sz w:val="25"/>
          <w:szCs w:val="25"/>
          <w:lang w:val="es-ES" w:eastAsia="es-ES"/>
        </w:rPr>
        <w:t xml:space="preserve">SOBRE LA COMPETENCIA: </w:t>
      </w:r>
      <w:r>
        <w:rPr>
          <w:spacing w:val="-6"/>
          <w:sz w:val="25"/>
          <w:szCs w:val="25"/>
          <w:lang w:val="es-ES" w:eastAsia="es-ES"/>
        </w:rPr>
        <w:t>De conformidad con el artículo 22 de la Ley Reguladora del Servicio Público de Transporte Remunerado de Personas en Vehículos en la Modalidad de Taxi, N. 7969 del 22 de diciembre de 1999, publicada el 28 de en</w:t>
      </w:r>
      <w:r w:rsidR="00500196">
        <w:rPr>
          <w:spacing w:val="-6"/>
          <w:sz w:val="25"/>
          <w:szCs w:val="25"/>
          <w:lang w:val="es-ES" w:eastAsia="es-ES"/>
        </w:rPr>
        <w:t>ero del 2000, el Tribunal Admin</w:t>
      </w:r>
      <w:r>
        <w:rPr>
          <w:spacing w:val="-6"/>
          <w:sz w:val="25"/>
          <w:szCs w:val="25"/>
          <w:lang w:val="es-ES" w:eastAsia="es-ES"/>
        </w:rPr>
        <w:t>istrativo de Transporte es el competente para conocer y resolver el presente Recurso de Apelación en Subsidio y sus incidencias.</w:t>
      </w:r>
    </w:p>
    <w:p w:rsidR="00A81B94" w:rsidRDefault="00030971">
      <w:pPr>
        <w:numPr>
          <w:ilvl w:val="0"/>
          <w:numId w:val="1"/>
        </w:numPr>
        <w:kinsoku w:val="0"/>
        <w:overflowPunct w:val="0"/>
        <w:autoSpaceDE/>
        <w:autoSpaceDN/>
        <w:adjustRightInd/>
        <w:spacing w:before="337" w:line="306" w:lineRule="exact"/>
        <w:jc w:val="both"/>
        <w:textAlignment w:val="baseline"/>
        <w:rPr>
          <w:spacing w:val="-7"/>
          <w:sz w:val="25"/>
          <w:szCs w:val="25"/>
          <w:lang w:val="es-ES" w:eastAsia="es-ES"/>
        </w:rPr>
      </w:pPr>
      <w:r>
        <w:rPr>
          <w:b/>
          <w:bCs/>
          <w:spacing w:val="-7"/>
          <w:sz w:val="25"/>
          <w:szCs w:val="25"/>
          <w:lang w:val="es-ES" w:eastAsia="es-ES"/>
        </w:rPr>
        <w:t xml:space="preserve">SOBRE LA ADMISIBILIDAD DEL RECURSO: </w:t>
      </w:r>
      <w:r>
        <w:rPr>
          <w:b/>
          <w:bCs/>
          <w:spacing w:val="-7"/>
          <w:sz w:val="25"/>
          <w:szCs w:val="25"/>
          <w:u w:val="single"/>
          <w:lang w:val="es-ES" w:eastAsia="es-ES"/>
        </w:rPr>
        <w:t xml:space="preserve">En cuanto a la Legitimación: </w:t>
      </w:r>
      <w:r>
        <w:rPr>
          <w:spacing w:val="-7"/>
          <w:sz w:val="25"/>
          <w:szCs w:val="25"/>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7"/>
          <w:sz w:val="25"/>
          <w:szCs w:val="25"/>
          <w:lang w:val="es-ES" w:eastAsia="es-ES"/>
        </w:rPr>
        <w:t xml:space="preserve">Artículo 7.10.1 de la Sesión Ordinaria 5-2017 del 9 de febrero del 2017, se le </w:t>
      </w:r>
      <w:r>
        <w:rPr>
          <w:spacing w:val="-7"/>
          <w:sz w:val="25"/>
          <w:szCs w:val="25"/>
          <w:lang w:val="es-ES" w:eastAsia="es-ES"/>
        </w:rPr>
        <w:t xml:space="preserve">canceló la concesión administrativa de servicio de transporte público modalidad taxi bajo la placa </w:t>
      </w:r>
      <w:proofErr w:type="spellStart"/>
      <w:r>
        <w:rPr>
          <w:spacing w:val="-7"/>
          <w:sz w:val="25"/>
          <w:szCs w:val="25"/>
          <w:lang w:val="es-ES" w:eastAsia="es-ES"/>
        </w:rPr>
        <w:t>TSJ-</w:t>
      </w:r>
      <w:r w:rsidR="00500196">
        <w:rPr>
          <w:spacing w:val="-7"/>
          <w:sz w:val="25"/>
          <w:szCs w:val="25"/>
          <w:lang w:val="es-ES" w:eastAsia="es-ES"/>
        </w:rPr>
        <w:t>XXXX</w:t>
      </w:r>
      <w:proofErr w:type="spellEnd"/>
      <w:r>
        <w:rPr>
          <w:spacing w:val="-7"/>
          <w:sz w:val="25"/>
          <w:szCs w:val="25"/>
          <w:lang w:val="es-ES" w:eastAsia="es-ES"/>
        </w:rPr>
        <w:t xml:space="preserve">; de ahí que el recurrente ostenta legitimación para impugnar el acuerdo referido. </w:t>
      </w:r>
      <w:r>
        <w:rPr>
          <w:b/>
          <w:bCs/>
          <w:spacing w:val="-7"/>
          <w:sz w:val="25"/>
          <w:szCs w:val="25"/>
          <w:u w:val="single"/>
          <w:lang w:val="es-ES" w:eastAsia="es-ES"/>
        </w:rPr>
        <w:t>En cuanto al plazo:</w:t>
      </w:r>
      <w:r>
        <w:rPr>
          <w:spacing w:val="-7"/>
          <w:sz w:val="25"/>
          <w:szCs w:val="25"/>
          <w:lang w:val="es-ES" w:eastAsia="es-ES"/>
        </w:rPr>
        <w:t xml:space="preserve"> El acto administrativo</w:t>
      </w:r>
    </w:p>
    <w:p w:rsidR="00A81B94" w:rsidRDefault="00A81B94">
      <w:pPr>
        <w:widowControl/>
        <w:rPr>
          <w:sz w:val="24"/>
          <w:szCs w:val="24"/>
        </w:rPr>
        <w:sectPr w:rsidR="00A81B94">
          <w:pgSz w:w="12134" w:h="15840"/>
          <w:pgMar w:top="2140" w:right="1738" w:bottom="404" w:left="1596" w:header="720" w:footer="720" w:gutter="0"/>
          <w:cols w:space="720"/>
          <w:noEndnote/>
        </w:sectPr>
      </w:pPr>
    </w:p>
    <w:p w:rsidR="00A81B94" w:rsidRPr="00500196" w:rsidRDefault="00030971">
      <w:pPr>
        <w:kinsoku w:val="0"/>
        <w:overflowPunct w:val="0"/>
        <w:autoSpaceDE/>
        <w:autoSpaceDN/>
        <w:adjustRightInd/>
        <w:spacing w:line="303" w:lineRule="exact"/>
        <w:ind w:left="72" w:right="72"/>
        <w:jc w:val="both"/>
        <w:textAlignment w:val="baseline"/>
        <w:rPr>
          <w:spacing w:val="5"/>
          <w:sz w:val="24"/>
          <w:szCs w:val="24"/>
          <w:lang w:val="es-ES" w:eastAsia="es-ES"/>
        </w:rPr>
      </w:pPr>
      <w:r w:rsidRPr="00500196">
        <w:rPr>
          <w:spacing w:val="5"/>
          <w:sz w:val="24"/>
          <w:szCs w:val="24"/>
          <w:lang w:val="es-ES" w:eastAsia="es-ES"/>
        </w:rPr>
        <w:lastRenderedPageBreak/>
        <w:t xml:space="preserve">que canceló el derecho de concesión administrativa de servicio de transporte </w:t>
      </w:r>
      <w:r w:rsidR="00500196" w:rsidRPr="00500196">
        <w:rPr>
          <w:spacing w:val="5"/>
          <w:sz w:val="24"/>
          <w:szCs w:val="24"/>
          <w:lang w:val="es-ES" w:eastAsia="es-ES"/>
        </w:rPr>
        <w:t>público</w:t>
      </w:r>
      <w:r w:rsidRPr="00500196">
        <w:rPr>
          <w:spacing w:val="5"/>
          <w:sz w:val="24"/>
          <w:szCs w:val="24"/>
          <w:lang w:val="es-ES" w:eastAsia="es-ES"/>
        </w:rPr>
        <w:t xml:space="preserve"> modalidad taxi bajo la placa </w:t>
      </w:r>
      <w:proofErr w:type="spellStart"/>
      <w:r w:rsidRPr="00500196">
        <w:rPr>
          <w:spacing w:val="5"/>
          <w:sz w:val="24"/>
          <w:szCs w:val="24"/>
          <w:lang w:val="es-ES" w:eastAsia="es-ES"/>
        </w:rPr>
        <w:t>TSJ-</w:t>
      </w:r>
      <w:r w:rsidR="00500196">
        <w:rPr>
          <w:spacing w:val="5"/>
          <w:sz w:val="24"/>
          <w:szCs w:val="24"/>
          <w:lang w:val="es-ES" w:eastAsia="es-ES"/>
        </w:rPr>
        <w:t>XXXX</w:t>
      </w:r>
      <w:proofErr w:type="spellEnd"/>
      <w:r w:rsidRPr="00500196">
        <w:rPr>
          <w:spacing w:val="5"/>
          <w:sz w:val="24"/>
          <w:szCs w:val="24"/>
          <w:lang w:val="es-ES" w:eastAsia="es-ES"/>
        </w:rPr>
        <w:t xml:space="preserve">, del señor </w:t>
      </w:r>
      <w:proofErr w:type="spellStart"/>
      <w:r w:rsidRPr="00500196">
        <w:rPr>
          <w:b/>
          <w:bCs/>
          <w:spacing w:val="5"/>
          <w:sz w:val="24"/>
          <w:szCs w:val="24"/>
          <w:lang w:val="es-ES" w:eastAsia="es-ES"/>
        </w:rPr>
        <w:t>C</w:t>
      </w:r>
      <w:r w:rsidR="00500196">
        <w:rPr>
          <w:b/>
          <w:bCs/>
          <w:spacing w:val="5"/>
          <w:sz w:val="24"/>
          <w:szCs w:val="24"/>
          <w:lang w:val="es-ES" w:eastAsia="es-ES"/>
        </w:rPr>
        <w:t>.E.S.M</w:t>
      </w:r>
      <w:proofErr w:type="spellEnd"/>
      <w:r w:rsidR="00500196">
        <w:rPr>
          <w:b/>
          <w:bCs/>
          <w:spacing w:val="5"/>
          <w:sz w:val="24"/>
          <w:szCs w:val="24"/>
          <w:lang w:val="es-ES" w:eastAsia="es-ES"/>
        </w:rPr>
        <w:t>.</w:t>
      </w:r>
      <w:r w:rsidRPr="00500196">
        <w:rPr>
          <w:b/>
          <w:bCs/>
          <w:spacing w:val="5"/>
          <w:sz w:val="24"/>
          <w:szCs w:val="24"/>
          <w:lang w:val="es-ES" w:eastAsia="es-ES"/>
        </w:rPr>
        <w:t xml:space="preserve">, </w:t>
      </w:r>
      <w:r w:rsidRPr="00500196">
        <w:rPr>
          <w:spacing w:val="5"/>
          <w:sz w:val="24"/>
          <w:szCs w:val="24"/>
          <w:lang w:val="es-ES" w:eastAsia="es-ES"/>
        </w:rPr>
        <w:t xml:space="preserve">fue notificado, el </w:t>
      </w:r>
      <w:r w:rsidRPr="00500196">
        <w:rPr>
          <w:b/>
          <w:bCs/>
          <w:spacing w:val="5"/>
          <w:sz w:val="24"/>
          <w:szCs w:val="24"/>
          <w:lang w:val="es-ES" w:eastAsia="es-ES"/>
        </w:rPr>
        <w:t xml:space="preserve">jueves 16 de febrero del 2017 </w:t>
      </w:r>
      <w:r w:rsidRPr="00500196">
        <w:rPr>
          <w:spacing w:val="5"/>
          <w:sz w:val="24"/>
          <w:szCs w:val="24"/>
          <w:lang w:val="es-ES" w:eastAsia="es-ES"/>
        </w:rPr>
        <w:t xml:space="preserve">vía correo electrónico, léase el folio 43 del expediente - y sus acciones recursivas fueron presentadas el </w:t>
      </w:r>
      <w:r w:rsidRPr="00500196">
        <w:rPr>
          <w:b/>
          <w:bCs/>
          <w:spacing w:val="5"/>
          <w:sz w:val="24"/>
          <w:szCs w:val="24"/>
          <w:lang w:val="es-ES" w:eastAsia="es-ES"/>
        </w:rPr>
        <w:t xml:space="preserve">23 de febrero del 2017, </w:t>
      </w:r>
      <w:r w:rsidRPr="00500196">
        <w:rPr>
          <w:spacing w:val="5"/>
          <w:sz w:val="24"/>
          <w:szCs w:val="24"/>
          <w:lang w:val="es-ES" w:eastAsia="es-ES"/>
        </w:rPr>
        <w:t>por lo que se encuentra dentro del plazo legal.</w:t>
      </w:r>
    </w:p>
    <w:p w:rsidR="00A81B94" w:rsidRPr="00500196" w:rsidRDefault="00030971">
      <w:pPr>
        <w:tabs>
          <w:tab w:val="right" w:pos="8712"/>
        </w:tabs>
        <w:kinsoku w:val="0"/>
        <w:overflowPunct w:val="0"/>
        <w:autoSpaceDE/>
        <w:autoSpaceDN/>
        <w:adjustRightInd/>
        <w:spacing w:before="345" w:line="236" w:lineRule="exact"/>
        <w:ind w:left="72" w:right="72"/>
        <w:jc w:val="both"/>
        <w:textAlignment w:val="baseline"/>
        <w:rPr>
          <w:sz w:val="24"/>
          <w:szCs w:val="24"/>
          <w:lang w:val="es-ES" w:eastAsia="es-ES"/>
        </w:rPr>
      </w:pPr>
      <w:r w:rsidRPr="00500196">
        <w:rPr>
          <w:b/>
          <w:bCs/>
          <w:sz w:val="24"/>
          <w:szCs w:val="24"/>
          <w:lang w:val="es-ES" w:eastAsia="es-ES"/>
        </w:rPr>
        <w:t>3.</w:t>
      </w:r>
      <w:r w:rsidRPr="00500196">
        <w:rPr>
          <w:b/>
          <w:bCs/>
          <w:sz w:val="24"/>
          <w:szCs w:val="24"/>
          <w:lang w:val="es-ES" w:eastAsia="es-ES"/>
        </w:rPr>
        <w:tab/>
        <w:t xml:space="preserve">HECHOS PROBADOS. - </w:t>
      </w:r>
      <w:r w:rsidRPr="00500196">
        <w:rPr>
          <w:sz w:val="24"/>
          <w:szCs w:val="24"/>
          <w:lang w:val="es-ES" w:eastAsia="es-ES"/>
        </w:rPr>
        <w:t>De importancia para la decisión de este asunto, se</w:t>
      </w:r>
    </w:p>
    <w:p w:rsidR="00A81B94" w:rsidRPr="00500196" w:rsidRDefault="00030971">
      <w:pPr>
        <w:kinsoku w:val="0"/>
        <w:overflowPunct w:val="0"/>
        <w:autoSpaceDE/>
        <w:autoSpaceDN/>
        <w:adjustRightInd/>
        <w:spacing w:before="50" w:line="253" w:lineRule="exact"/>
        <w:ind w:left="72" w:right="72"/>
        <w:textAlignment w:val="baseline"/>
        <w:rPr>
          <w:spacing w:val="5"/>
          <w:sz w:val="24"/>
          <w:szCs w:val="24"/>
          <w:lang w:val="es-ES" w:eastAsia="es-ES"/>
        </w:rPr>
      </w:pPr>
      <w:r w:rsidRPr="00500196">
        <w:rPr>
          <w:spacing w:val="5"/>
          <w:sz w:val="24"/>
          <w:szCs w:val="24"/>
          <w:lang w:val="es-ES" w:eastAsia="es-ES"/>
        </w:rPr>
        <w:t>estiman como debidamente demostrados los siguientes hechos:</w:t>
      </w:r>
    </w:p>
    <w:p w:rsidR="00A81B94" w:rsidRPr="00500196" w:rsidRDefault="00030971">
      <w:pPr>
        <w:numPr>
          <w:ilvl w:val="0"/>
          <w:numId w:val="2"/>
        </w:numPr>
        <w:kinsoku w:val="0"/>
        <w:overflowPunct w:val="0"/>
        <w:autoSpaceDE/>
        <w:autoSpaceDN/>
        <w:adjustRightInd/>
        <w:spacing w:before="299" w:line="245" w:lineRule="exact"/>
        <w:ind w:right="72"/>
        <w:textAlignment w:val="baseline"/>
        <w:rPr>
          <w:sz w:val="24"/>
          <w:szCs w:val="24"/>
          <w:lang w:val="es-ES" w:eastAsia="es-ES"/>
        </w:rPr>
      </w:pPr>
      <w:r w:rsidRPr="00500196">
        <w:rPr>
          <w:sz w:val="24"/>
          <w:szCs w:val="24"/>
          <w:lang w:val="es-ES" w:eastAsia="es-ES"/>
        </w:rPr>
        <w:t xml:space="preserve">El señor </w:t>
      </w:r>
      <w:proofErr w:type="spellStart"/>
      <w:r w:rsidRPr="00500196">
        <w:rPr>
          <w:b/>
          <w:bCs/>
          <w:sz w:val="24"/>
          <w:szCs w:val="24"/>
          <w:lang w:val="es-ES" w:eastAsia="es-ES"/>
        </w:rPr>
        <w:t>C</w:t>
      </w:r>
      <w:r w:rsidR="00500196">
        <w:rPr>
          <w:b/>
          <w:bCs/>
          <w:sz w:val="24"/>
          <w:szCs w:val="24"/>
          <w:lang w:val="es-ES" w:eastAsia="es-ES"/>
        </w:rPr>
        <w:t>.E.S.M</w:t>
      </w:r>
      <w:proofErr w:type="spellEnd"/>
      <w:r w:rsidR="00500196">
        <w:rPr>
          <w:b/>
          <w:bCs/>
          <w:sz w:val="24"/>
          <w:szCs w:val="24"/>
          <w:lang w:val="es-ES" w:eastAsia="es-ES"/>
        </w:rPr>
        <w:t>.</w:t>
      </w:r>
      <w:r w:rsidRPr="00500196">
        <w:rPr>
          <w:b/>
          <w:bCs/>
          <w:sz w:val="24"/>
          <w:szCs w:val="24"/>
          <w:lang w:val="es-ES" w:eastAsia="es-ES"/>
        </w:rPr>
        <w:t xml:space="preserve">, </w:t>
      </w:r>
      <w:r w:rsidRPr="00500196">
        <w:rPr>
          <w:sz w:val="24"/>
          <w:szCs w:val="24"/>
          <w:lang w:val="es-ES" w:eastAsia="es-ES"/>
        </w:rPr>
        <w:t xml:space="preserve">resultó adjudicado en el Primer Procedimiento Especial Abreviado de Taxi, y formalizó su contrato de concesión el </w:t>
      </w:r>
      <w:r w:rsidRPr="00500196">
        <w:rPr>
          <w:b/>
          <w:bCs/>
          <w:i/>
          <w:iCs/>
          <w:sz w:val="24"/>
          <w:szCs w:val="24"/>
          <w:lang w:val="es-ES" w:eastAsia="es-ES"/>
        </w:rPr>
        <w:t xml:space="preserve">19 de julio del 2004. </w:t>
      </w:r>
      <w:r w:rsidRPr="00500196">
        <w:rPr>
          <w:sz w:val="24"/>
          <w:szCs w:val="24"/>
          <w:lang w:val="es-ES" w:eastAsia="es-ES"/>
        </w:rPr>
        <w:t xml:space="preserve">(Léanse los folios del 75 al 80 del expediente </w:t>
      </w:r>
      <w:proofErr w:type="spellStart"/>
      <w:r w:rsidRPr="00500196">
        <w:rPr>
          <w:sz w:val="24"/>
          <w:szCs w:val="24"/>
          <w:lang w:val="es-ES" w:eastAsia="es-ES"/>
        </w:rPr>
        <w:t>TAT</w:t>
      </w:r>
      <w:proofErr w:type="spellEnd"/>
      <w:r w:rsidRPr="00500196">
        <w:rPr>
          <w:sz w:val="24"/>
          <w:szCs w:val="24"/>
          <w:lang w:val="es-ES" w:eastAsia="es-ES"/>
        </w:rPr>
        <w:t>-93-17)</w:t>
      </w:r>
    </w:p>
    <w:p w:rsidR="00A81B94" w:rsidRPr="00500196" w:rsidRDefault="00030971">
      <w:pPr>
        <w:numPr>
          <w:ilvl w:val="0"/>
          <w:numId w:val="2"/>
        </w:numPr>
        <w:kinsoku w:val="0"/>
        <w:overflowPunct w:val="0"/>
        <w:autoSpaceDE/>
        <w:autoSpaceDN/>
        <w:adjustRightInd/>
        <w:spacing w:before="4" w:line="245" w:lineRule="exact"/>
        <w:ind w:right="72"/>
        <w:jc w:val="both"/>
        <w:textAlignment w:val="baseline"/>
        <w:rPr>
          <w:sz w:val="24"/>
          <w:szCs w:val="24"/>
          <w:lang w:val="es-ES" w:eastAsia="es-ES"/>
        </w:rPr>
      </w:pPr>
      <w:r w:rsidRPr="00500196">
        <w:rPr>
          <w:sz w:val="24"/>
          <w:szCs w:val="24"/>
          <w:lang w:val="es-ES" w:eastAsia="es-ES"/>
        </w:rPr>
        <w:t xml:space="preserve">El señor </w:t>
      </w:r>
      <w:proofErr w:type="spellStart"/>
      <w:r w:rsidRPr="00500196">
        <w:rPr>
          <w:b/>
          <w:bCs/>
          <w:sz w:val="24"/>
          <w:szCs w:val="24"/>
          <w:lang w:val="es-ES" w:eastAsia="es-ES"/>
        </w:rPr>
        <w:t>C</w:t>
      </w:r>
      <w:r w:rsidR="00500196">
        <w:rPr>
          <w:b/>
          <w:bCs/>
          <w:sz w:val="24"/>
          <w:szCs w:val="24"/>
          <w:lang w:val="es-ES" w:eastAsia="es-ES"/>
        </w:rPr>
        <w:t>.E.S.M</w:t>
      </w:r>
      <w:proofErr w:type="spellEnd"/>
      <w:r w:rsidR="00500196">
        <w:rPr>
          <w:b/>
          <w:bCs/>
          <w:sz w:val="24"/>
          <w:szCs w:val="24"/>
          <w:lang w:val="es-ES" w:eastAsia="es-ES"/>
        </w:rPr>
        <w:t>.</w:t>
      </w:r>
      <w:r w:rsidRPr="00500196">
        <w:rPr>
          <w:b/>
          <w:bCs/>
          <w:sz w:val="24"/>
          <w:szCs w:val="24"/>
          <w:lang w:val="es-ES" w:eastAsia="es-ES"/>
        </w:rPr>
        <w:t xml:space="preserve">, </w:t>
      </w:r>
      <w:r w:rsidRPr="00500196">
        <w:rPr>
          <w:sz w:val="24"/>
          <w:szCs w:val="24"/>
          <w:lang w:val="es-ES" w:eastAsia="es-ES"/>
        </w:rPr>
        <w:t xml:space="preserve">en el proceso para la renovación de concesiones de taxis, registró en el formulario respectivo, como medio para notificaciones el correo </w:t>
      </w:r>
      <w:hyperlink r:id="rId5" w:history="1">
        <w:proofErr w:type="spellStart"/>
        <w:r w:rsidR="00500196" w:rsidRPr="00500196">
          <w:rPr>
            <w:rStyle w:val="Hipervnculo"/>
            <w:color w:val="auto"/>
            <w:sz w:val="24"/>
            <w:szCs w:val="24"/>
            <w:lang w:val="es-ES" w:eastAsia="es-ES"/>
          </w:rPr>
          <w:t>xxxxxx@hotmail.om</w:t>
        </w:r>
        <w:proofErr w:type="spellEnd"/>
      </w:hyperlink>
      <w:r w:rsidRPr="00500196">
        <w:rPr>
          <w:sz w:val="24"/>
          <w:szCs w:val="24"/>
          <w:lang w:val="es-ES" w:eastAsia="es-ES"/>
        </w:rPr>
        <w:t xml:space="preserve">. (sic) (Léase el folio 54 del expediente </w:t>
      </w:r>
      <w:proofErr w:type="spellStart"/>
      <w:r w:rsidRPr="00500196">
        <w:rPr>
          <w:sz w:val="24"/>
          <w:szCs w:val="24"/>
          <w:lang w:val="es-ES" w:eastAsia="es-ES"/>
        </w:rPr>
        <w:t>TAT</w:t>
      </w:r>
      <w:proofErr w:type="spellEnd"/>
      <w:r w:rsidRPr="00500196">
        <w:rPr>
          <w:sz w:val="24"/>
          <w:szCs w:val="24"/>
          <w:lang w:val="es-ES" w:eastAsia="es-ES"/>
        </w:rPr>
        <w:t>-93-17)</w:t>
      </w:r>
    </w:p>
    <w:p w:rsidR="00A81B94" w:rsidRPr="00500196" w:rsidRDefault="00030971">
      <w:pPr>
        <w:numPr>
          <w:ilvl w:val="0"/>
          <w:numId w:val="3"/>
        </w:numPr>
        <w:kinsoku w:val="0"/>
        <w:overflowPunct w:val="0"/>
        <w:autoSpaceDE/>
        <w:autoSpaceDN/>
        <w:adjustRightInd/>
        <w:spacing w:line="247" w:lineRule="exact"/>
        <w:ind w:right="72"/>
        <w:jc w:val="both"/>
        <w:textAlignment w:val="baseline"/>
        <w:rPr>
          <w:sz w:val="24"/>
          <w:szCs w:val="24"/>
          <w:lang w:val="es-ES" w:eastAsia="es-ES"/>
        </w:rPr>
      </w:pPr>
      <w:r w:rsidRPr="00500196">
        <w:rPr>
          <w:sz w:val="24"/>
          <w:szCs w:val="24"/>
          <w:lang w:val="es-ES" w:eastAsia="es-ES"/>
        </w:rPr>
        <w:t xml:space="preserve">El </w:t>
      </w:r>
      <w:r w:rsidRPr="00500196">
        <w:rPr>
          <w:b/>
          <w:bCs/>
          <w:sz w:val="24"/>
          <w:szCs w:val="24"/>
          <w:lang w:val="es-ES" w:eastAsia="es-ES"/>
        </w:rPr>
        <w:t xml:space="preserve">martes 29 de noviembre del 2016, </w:t>
      </w:r>
      <w:r w:rsidRPr="00500196">
        <w:rPr>
          <w:sz w:val="24"/>
          <w:szCs w:val="24"/>
          <w:lang w:val="es-ES" w:eastAsia="es-ES"/>
        </w:rPr>
        <w:t xml:space="preserve">el Consejo de Transporte Público citó, al señor </w:t>
      </w:r>
      <w:proofErr w:type="spellStart"/>
      <w:r w:rsidRPr="00500196">
        <w:rPr>
          <w:b/>
          <w:bCs/>
          <w:sz w:val="24"/>
          <w:szCs w:val="24"/>
          <w:lang w:val="es-ES" w:eastAsia="es-ES"/>
        </w:rPr>
        <w:t>C</w:t>
      </w:r>
      <w:r w:rsidR="00500196">
        <w:rPr>
          <w:b/>
          <w:bCs/>
          <w:sz w:val="24"/>
          <w:szCs w:val="24"/>
          <w:lang w:val="es-ES" w:eastAsia="es-ES"/>
        </w:rPr>
        <w:t>.E.S.M</w:t>
      </w:r>
      <w:proofErr w:type="spellEnd"/>
      <w:r w:rsidR="00500196">
        <w:rPr>
          <w:b/>
          <w:bCs/>
          <w:sz w:val="24"/>
          <w:szCs w:val="24"/>
          <w:lang w:val="es-ES" w:eastAsia="es-ES"/>
        </w:rPr>
        <w:t>.</w:t>
      </w:r>
      <w:r w:rsidRPr="00500196">
        <w:rPr>
          <w:b/>
          <w:bCs/>
          <w:sz w:val="24"/>
          <w:szCs w:val="24"/>
          <w:lang w:val="es-ES" w:eastAsia="es-ES"/>
        </w:rPr>
        <w:t xml:space="preserve">, </w:t>
      </w:r>
      <w:r w:rsidRPr="00500196">
        <w:rPr>
          <w:sz w:val="24"/>
          <w:szCs w:val="24"/>
          <w:lang w:val="es-ES" w:eastAsia="es-ES"/>
        </w:rPr>
        <w:t xml:space="preserve">para acudir a la cita de formalización de la renovación del contrato de concesión bajo la placa de Taxi </w:t>
      </w:r>
      <w:proofErr w:type="spellStart"/>
      <w:r w:rsidRPr="00500196">
        <w:rPr>
          <w:b/>
          <w:bCs/>
          <w:sz w:val="24"/>
          <w:szCs w:val="24"/>
          <w:lang w:val="es-ES" w:eastAsia="es-ES"/>
        </w:rPr>
        <w:t>TSJ-</w:t>
      </w:r>
      <w:r w:rsidR="00500196">
        <w:rPr>
          <w:b/>
          <w:bCs/>
          <w:sz w:val="24"/>
          <w:szCs w:val="24"/>
          <w:lang w:val="es-ES" w:eastAsia="es-ES"/>
        </w:rPr>
        <w:t>XXXX</w:t>
      </w:r>
      <w:proofErr w:type="spellEnd"/>
      <w:r w:rsidRPr="00500196">
        <w:rPr>
          <w:b/>
          <w:bCs/>
          <w:sz w:val="24"/>
          <w:szCs w:val="24"/>
          <w:lang w:val="es-ES" w:eastAsia="es-ES"/>
        </w:rPr>
        <w:t xml:space="preserve">, </w:t>
      </w:r>
      <w:r w:rsidRPr="00500196">
        <w:rPr>
          <w:sz w:val="24"/>
          <w:szCs w:val="24"/>
          <w:lang w:val="es-ES" w:eastAsia="es-ES"/>
        </w:rPr>
        <w:t xml:space="preserve">para el </w:t>
      </w:r>
      <w:r w:rsidRPr="00500196">
        <w:rPr>
          <w:b/>
          <w:bCs/>
          <w:sz w:val="24"/>
          <w:szCs w:val="24"/>
          <w:lang w:val="es-ES" w:eastAsia="es-ES"/>
        </w:rPr>
        <w:t xml:space="preserve">8 de diciembre del 2016, </w:t>
      </w:r>
      <w:r w:rsidRPr="00500196">
        <w:rPr>
          <w:sz w:val="24"/>
          <w:szCs w:val="24"/>
          <w:lang w:val="es-ES" w:eastAsia="es-ES"/>
        </w:rPr>
        <w:t xml:space="preserve">en la dirección de correo electrónico </w:t>
      </w:r>
      <w:hyperlink r:id="rId6" w:history="1">
        <w:proofErr w:type="spellStart"/>
        <w:r w:rsidR="00500196" w:rsidRPr="00500196">
          <w:rPr>
            <w:rStyle w:val="Hipervnculo"/>
            <w:color w:val="auto"/>
            <w:sz w:val="24"/>
            <w:szCs w:val="24"/>
            <w:lang w:val="es-ES" w:eastAsia="es-ES"/>
          </w:rPr>
          <w:t>xxxxxxx@hotmail.com</w:t>
        </w:r>
        <w:proofErr w:type="spellEnd"/>
      </w:hyperlink>
      <w:r w:rsidRPr="00500196">
        <w:rPr>
          <w:sz w:val="24"/>
          <w:szCs w:val="24"/>
          <w:lang w:val="es-ES" w:eastAsia="es-ES"/>
        </w:rPr>
        <w:t xml:space="preserve">. (Léase el folio 47 del expediente </w:t>
      </w:r>
      <w:proofErr w:type="spellStart"/>
      <w:r w:rsidRPr="00500196">
        <w:rPr>
          <w:sz w:val="24"/>
          <w:szCs w:val="24"/>
          <w:lang w:val="es-ES" w:eastAsia="es-ES"/>
        </w:rPr>
        <w:t>TAT</w:t>
      </w:r>
      <w:proofErr w:type="spellEnd"/>
      <w:r w:rsidRPr="00500196">
        <w:rPr>
          <w:sz w:val="24"/>
          <w:szCs w:val="24"/>
          <w:lang w:val="es-ES" w:eastAsia="es-ES"/>
        </w:rPr>
        <w:t>-93-17)</w:t>
      </w:r>
    </w:p>
    <w:p w:rsidR="00A81B94" w:rsidRPr="00500196" w:rsidRDefault="00030971">
      <w:pPr>
        <w:numPr>
          <w:ilvl w:val="0"/>
          <w:numId w:val="2"/>
        </w:numPr>
        <w:kinsoku w:val="0"/>
        <w:overflowPunct w:val="0"/>
        <w:autoSpaceDE/>
        <w:autoSpaceDN/>
        <w:adjustRightInd/>
        <w:spacing w:line="246" w:lineRule="exact"/>
        <w:ind w:right="72"/>
        <w:jc w:val="both"/>
        <w:textAlignment w:val="baseline"/>
        <w:rPr>
          <w:spacing w:val="-3"/>
          <w:sz w:val="24"/>
          <w:szCs w:val="24"/>
          <w:lang w:val="es-ES" w:eastAsia="es-ES"/>
        </w:rPr>
      </w:pPr>
      <w:r w:rsidRPr="00500196">
        <w:rPr>
          <w:spacing w:val="-3"/>
          <w:sz w:val="24"/>
          <w:szCs w:val="24"/>
          <w:lang w:val="es-ES" w:eastAsia="es-ES"/>
        </w:rPr>
        <w:t xml:space="preserve">El </w:t>
      </w:r>
      <w:r w:rsidRPr="00500196">
        <w:rPr>
          <w:b/>
          <w:bCs/>
          <w:spacing w:val="-3"/>
          <w:sz w:val="24"/>
          <w:szCs w:val="24"/>
          <w:lang w:val="es-ES" w:eastAsia="es-ES"/>
        </w:rPr>
        <w:t xml:space="preserve">9 de febrero del 2017, </w:t>
      </w:r>
      <w:r w:rsidRPr="00500196">
        <w:rPr>
          <w:spacing w:val="-3"/>
          <w:sz w:val="24"/>
          <w:szCs w:val="24"/>
          <w:lang w:val="es-ES" w:eastAsia="es-ES"/>
        </w:rPr>
        <w:t xml:space="preserve">la Junta Directiva del Consejo de Transporte Público, determina que el señor </w:t>
      </w:r>
      <w:proofErr w:type="spellStart"/>
      <w:r w:rsidRPr="00500196">
        <w:rPr>
          <w:b/>
          <w:bCs/>
          <w:spacing w:val="-3"/>
          <w:sz w:val="24"/>
          <w:szCs w:val="24"/>
          <w:lang w:val="es-ES" w:eastAsia="es-ES"/>
        </w:rPr>
        <w:t>C</w:t>
      </w:r>
      <w:r w:rsidR="00500196">
        <w:rPr>
          <w:b/>
          <w:bCs/>
          <w:spacing w:val="-3"/>
          <w:sz w:val="24"/>
          <w:szCs w:val="24"/>
          <w:lang w:val="es-ES" w:eastAsia="es-ES"/>
        </w:rPr>
        <w:t>.E.S.M</w:t>
      </w:r>
      <w:proofErr w:type="spellEnd"/>
      <w:r w:rsidR="00500196">
        <w:rPr>
          <w:b/>
          <w:bCs/>
          <w:spacing w:val="-3"/>
          <w:sz w:val="24"/>
          <w:szCs w:val="24"/>
          <w:lang w:val="es-ES" w:eastAsia="es-ES"/>
        </w:rPr>
        <w:t>.</w:t>
      </w:r>
      <w:r w:rsidRPr="00500196">
        <w:rPr>
          <w:b/>
          <w:bCs/>
          <w:spacing w:val="-3"/>
          <w:sz w:val="24"/>
          <w:szCs w:val="24"/>
          <w:lang w:val="es-ES" w:eastAsia="es-ES"/>
        </w:rPr>
        <w:t xml:space="preserve">, </w:t>
      </w:r>
      <w:r w:rsidRPr="00500196">
        <w:rPr>
          <w:spacing w:val="-3"/>
          <w:sz w:val="24"/>
          <w:szCs w:val="24"/>
          <w:lang w:val="es-ES" w:eastAsia="es-ES"/>
        </w:rPr>
        <w:t xml:space="preserve">al no presentarse a la cita para la formalización del contrato de concesión, incurría en la causal de extinción de la concesión del artículo 40 incisos a y f) de la Ley 7969, y dispone tener por vencida la concesión otorgada bajo la placa de taxi número </w:t>
      </w:r>
      <w:proofErr w:type="spellStart"/>
      <w:r w:rsidRPr="00500196">
        <w:rPr>
          <w:b/>
          <w:bCs/>
          <w:spacing w:val="-3"/>
          <w:sz w:val="24"/>
          <w:szCs w:val="24"/>
          <w:lang w:val="es-ES" w:eastAsia="es-ES"/>
        </w:rPr>
        <w:t>TSJ-</w:t>
      </w:r>
      <w:r w:rsidR="00500196">
        <w:rPr>
          <w:b/>
          <w:bCs/>
          <w:spacing w:val="-3"/>
          <w:sz w:val="24"/>
          <w:szCs w:val="24"/>
          <w:lang w:val="es-ES" w:eastAsia="es-ES"/>
        </w:rPr>
        <w:t>XXXX</w:t>
      </w:r>
      <w:proofErr w:type="spellEnd"/>
      <w:r w:rsidRPr="00500196">
        <w:rPr>
          <w:b/>
          <w:bCs/>
          <w:spacing w:val="-3"/>
          <w:sz w:val="24"/>
          <w:szCs w:val="24"/>
          <w:lang w:val="es-ES" w:eastAsia="es-ES"/>
        </w:rPr>
        <w:t xml:space="preserve">, </w:t>
      </w:r>
      <w:r w:rsidRPr="00500196">
        <w:rPr>
          <w:spacing w:val="-3"/>
          <w:sz w:val="24"/>
          <w:szCs w:val="24"/>
          <w:lang w:val="es-ES" w:eastAsia="es-ES"/>
        </w:rPr>
        <w:t xml:space="preserve">en el acuerdo contenido en el </w:t>
      </w:r>
      <w:r w:rsidRPr="00500196">
        <w:rPr>
          <w:b/>
          <w:bCs/>
          <w:spacing w:val="-3"/>
          <w:sz w:val="24"/>
          <w:szCs w:val="24"/>
          <w:lang w:val="es-ES" w:eastAsia="es-ES"/>
        </w:rPr>
        <w:t xml:space="preserve">Artículo 7.10.1 de la Sesión Ordinaria 5-2017 del 9 de febrero del 2017, </w:t>
      </w:r>
      <w:r w:rsidRPr="00500196">
        <w:rPr>
          <w:spacing w:val="-3"/>
          <w:sz w:val="24"/>
          <w:szCs w:val="24"/>
          <w:lang w:val="es-ES" w:eastAsia="es-ES"/>
        </w:rPr>
        <w:t xml:space="preserve">es notificado a la dirección de correo electrónico: </w:t>
      </w:r>
      <w:hyperlink r:id="rId7" w:history="1">
        <w:proofErr w:type="spellStart"/>
        <w:r w:rsidR="00500196" w:rsidRPr="00500196">
          <w:rPr>
            <w:rStyle w:val="Hipervnculo"/>
            <w:color w:val="auto"/>
            <w:spacing w:val="-3"/>
            <w:sz w:val="24"/>
            <w:szCs w:val="24"/>
            <w:lang w:val="es-ES" w:eastAsia="es-ES"/>
          </w:rPr>
          <w:t>xxxxxxx@hotmail.com</w:t>
        </w:r>
        <w:proofErr w:type="spellEnd"/>
      </w:hyperlink>
      <w:r w:rsidRPr="00500196">
        <w:rPr>
          <w:spacing w:val="-3"/>
          <w:sz w:val="24"/>
          <w:szCs w:val="24"/>
          <w:lang w:val="es-ES" w:eastAsia="es-ES"/>
        </w:rPr>
        <w:t xml:space="preserve">, el </w:t>
      </w:r>
      <w:r w:rsidRPr="00500196">
        <w:rPr>
          <w:b/>
          <w:bCs/>
          <w:spacing w:val="-3"/>
          <w:sz w:val="24"/>
          <w:szCs w:val="24"/>
          <w:lang w:val="es-ES" w:eastAsia="es-ES"/>
        </w:rPr>
        <w:t xml:space="preserve">jueves 16 de febrero del 2017. </w:t>
      </w:r>
      <w:r w:rsidRPr="00500196">
        <w:rPr>
          <w:spacing w:val="-3"/>
          <w:sz w:val="24"/>
          <w:szCs w:val="24"/>
          <w:lang w:val="es-ES" w:eastAsia="es-ES"/>
        </w:rPr>
        <w:t xml:space="preserve">(Léanse el folio 43 del expediente </w:t>
      </w:r>
      <w:proofErr w:type="spellStart"/>
      <w:r w:rsidRPr="00500196">
        <w:rPr>
          <w:spacing w:val="-3"/>
          <w:sz w:val="24"/>
          <w:szCs w:val="24"/>
          <w:lang w:val="es-ES" w:eastAsia="es-ES"/>
        </w:rPr>
        <w:t>TAT</w:t>
      </w:r>
      <w:proofErr w:type="spellEnd"/>
      <w:r w:rsidRPr="00500196">
        <w:rPr>
          <w:spacing w:val="-3"/>
          <w:sz w:val="24"/>
          <w:szCs w:val="24"/>
          <w:lang w:val="es-ES" w:eastAsia="es-ES"/>
        </w:rPr>
        <w:t>-93-17)</w:t>
      </w:r>
    </w:p>
    <w:p w:rsidR="00A81B94" w:rsidRDefault="00030971">
      <w:pPr>
        <w:kinsoku w:val="0"/>
        <w:overflowPunct w:val="0"/>
        <w:autoSpaceDE/>
        <w:autoSpaceDN/>
        <w:adjustRightInd/>
        <w:spacing w:before="48" w:line="243" w:lineRule="exact"/>
        <w:ind w:left="72" w:right="72"/>
        <w:jc w:val="both"/>
        <w:textAlignment w:val="baseline"/>
        <w:rPr>
          <w:rFonts w:ascii="Garamond" w:hAnsi="Garamond" w:cs="Garamond"/>
          <w:b/>
          <w:bCs/>
          <w:spacing w:val="-1"/>
          <w:sz w:val="21"/>
          <w:szCs w:val="21"/>
          <w:lang w:val="es-ES" w:eastAsia="es-ES"/>
        </w:rPr>
      </w:pPr>
      <w:r>
        <w:rPr>
          <w:b/>
          <w:bCs/>
          <w:spacing w:val="-1"/>
          <w:sz w:val="22"/>
          <w:szCs w:val="22"/>
          <w:lang w:val="es-ES" w:eastAsia="es-ES"/>
        </w:rPr>
        <w:t xml:space="preserve">F.- </w:t>
      </w:r>
      <w:r>
        <w:rPr>
          <w:spacing w:val="-1"/>
          <w:sz w:val="22"/>
          <w:szCs w:val="22"/>
          <w:lang w:val="es-ES" w:eastAsia="es-ES"/>
        </w:rPr>
        <w:t xml:space="preserve">El </w:t>
      </w:r>
      <w:r>
        <w:rPr>
          <w:rFonts w:ascii="Garamond" w:hAnsi="Garamond" w:cs="Garamond"/>
          <w:b/>
          <w:bCs/>
          <w:spacing w:val="-1"/>
          <w:sz w:val="21"/>
          <w:szCs w:val="21"/>
          <w:lang w:val="es-ES" w:eastAsia="es-ES"/>
        </w:rPr>
        <w:t xml:space="preserve">23 de febrero del 2017, </w:t>
      </w:r>
      <w:r>
        <w:rPr>
          <w:spacing w:val="-1"/>
          <w:sz w:val="22"/>
          <w:szCs w:val="22"/>
          <w:lang w:val="es-ES" w:eastAsia="es-ES"/>
        </w:rPr>
        <w:t xml:space="preserve">el señor </w:t>
      </w:r>
      <w:proofErr w:type="spellStart"/>
      <w:r>
        <w:rPr>
          <w:rFonts w:ascii="Garamond" w:hAnsi="Garamond" w:cs="Garamond"/>
          <w:b/>
          <w:bCs/>
          <w:spacing w:val="-1"/>
          <w:sz w:val="21"/>
          <w:szCs w:val="21"/>
          <w:lang w:val="es-ES" w:eastAsia="es-ES"/>
        </w:rPr>
        <w:t>C</w:t>
      </w:r>
      <w:r w:rsidR="00500196">
        <w:rPr>
          <w:rFonts w:ascii="Garamond" w:hAnsi="Garamond" w:cs="Garamond"/>
          <w:b/>
          <w:bCs/>
          <w:spacing w:val="-1"/>
          <w:sz w:val="21"/>
          <w:szCs w:val="21"/>
          <w:lang w:val="es-ES" w:eastAsia="es-ES"/>
        </w:rPr>
        <w:t>.E.S.M</w:t>
      </w:r>
      <w:proofErr w:type="spellEnd"/>
      <w:r w:rsidR="00500196">
        <w:rPr>
          <w:rFonts w:ascii="Garamond" w:hAnsi="Garamond" w:cs="Garamond"/>
          <w:b/>
          <w:bCs/>
          <w:spacing w:val="-1"/>
          <w:sz w:val="21"/>
          <w:szCs w:val="21"/>
          <w:lang w:val="es-ES" w:eastAsia="es-ES"/>
        </w:rPr>
        <w:t>.</w:t>
      </w:r>
      <w:r>
        <w:rPr>
          <w:rFonts w:ascii="Garamond" w:hAnsi="Garamond" w:cs="Garamond"/>
          <w:b/>
          <w:bCs/>
          <w:spacing w:val="-1"/>
          <w:sz w:val="21"/>
          <w:szCs w:val="21"/>
          <w:lang w:val="es-ES" w:eastAsia="es-ES"/>
        </w:rPr>
        <w:t xml:space="preserve">, </w:t>
      </w:r>
      <w:r>
        <w:rPr>
          <w:spacing w:val="-1"/>
          <w:sz w:val="22"/>
          <w:szCs w:val="22"/>
          <w:lang w:val="es-ES" w:eastAsia="es-ES"/>
        </w:rPr>
        <w:t xml:space="preserve">interpone, sus recursos de Revocatoria con Apelación en subsidio, en contra del </w:t>
      </w:r>
      <w:r>
        <w:rPr>
          <w:rFonts w:ascii="Garamond" w:hAnsi="Garamond" w:cs="Garamond"/>
          <w:b/>
          <w:bCs/>
          <w:spacing w:val="-1"/>
          <w:sz w:val="21"/>
          <w:szCs w:val="21"/>
          <w:lang w:val="es-ES" w:eastAsia="es-ES"/>
        </w:rPr>
        <w:t>Artículo 7.10.1 de la Sesión Ordinaria 5</w:t>
      </w:r>
      <w:r>
        <w:rPr>
          <w:rFonts w:ascii="Garamond" w:hAnsi="Garamond" w:cs="Garamond"/>
          <w:b/>
          <w:bCs/>
          <w:spacing w:val="-1"/>
          <w:sz w:val="21"/>
          <w:szCs w:val="21"/>
          <w:lang w:val="es-ES" w:eastAsia="es-ES"/>
        </w:rPr>
        <w:softHyphen/>
        <w:t xml:space="preserve">2017 del 9 de febrero del 2017, </w:t>
      </w:r>
      <w:r>
        <w:rPr>
          <w:spacing w:val="-1"/>
          <w:sz w:val="22"/>
          <w:szCs w:val="22"/>
          <w:lang w:val="es-ES" w:eastAsia="es-ES"/>
        </w:rPr>
        <w:t xml:space="preserve">alegando en resumen: </w:t>
      </w:r>
      <w:r>
        <w:rPr>
          <w:b/>
          <w:bCs/>
          <w:i/>
          <w:iCs/>
          <w:spacing w:val="-1"/>
          <w:sz w:val="22"/>
          <w:szCs w:val="22"/>
          <w:lang w:val="es-ES" w:eastAsia="es-ES"/>
        </w:rPr>
        <w:t xml:space="preserve">1) </w:t>
      </w:r>
      <w:r>
        <w:rPr>
          <w:i/>
          <w:iCs/>
          <w:spacing w:val="-1"/>
          <w:sz w:val="22"/>
          <w:szCs w:val="22"/>
          <w:lang w:val="es-ES" w:eastAsia="es-ES"/>
        </w:rPr>
        <w:t>Que no le fue posible acudir a la cita de firma del contrato de concesión, por problemas fuera de su control, no por negligencia, ya que tiene una enfermedad y discapacidad y no puede desplazarse, ya que tiene un impedimento físico permane</w:t>
      </w:r>
      <w:r w:rsidR="00500196">
        <w:rPr>
          <w:i/>
          <w:iCs/>
          <w:spacing w:val="-1"/>
          <w:sz w:val="22"/>
          <w:szCs w:val="22"/>
          <w:lang w:val="es-ES" w:eastAsia="es-ES"/>
        </w:rPr>
        <w:t>nte de 67% de su capacidad gener</w:t>
      </w:r>
      <w:r>
        <w:rPr>
          <w:i/>
          <w:iCs/>
          <w:spacing w:val="-1"/>
          <w:sz w:val="22"/>
          <w:szCs w:val="22"/>
          <w:lang w:val="es-ES" w:eastAsia="es-ES"/>
        </w:rPr>
        <w:t xml:space="preserve">al, y tenía gripe en ese momento. </w:t>
      </w:r>
      <w:r w:rsidR="00500196">
        <w:rPr>
          <w:b/>
          <w:bCs/>
          <w:i/>
          <w:iCs/>
          <w:spacing w:val="-1"/>
          <w:sz w:val="22"/>
          <w:szCs w:val="22"/>
          <w:lang w:val="es-ES" w:eastAsia="es-ES"/>
        </w:rPr>
        <w:t>2)</w:t>
      </w:r>
      <w:r>
        <w:rPr>
          <w:b/>
          <w:bCs/>
          <w:i/>
          <w:iCs/>
          <w:spacing w:val="-1"/>
          <w:sz w:val="22"/>
          <w:szCs w:val="22"/>
          <w:lang w:val="es-ES" w:eastAsia="es-ES"/>
        </w:rPr>
        <w:t xml:space="preserve"> </w:t>
      </w:r>
      <w:r>
        <w:rPr>
          <w:i/>
          <w:iCs/>
          <w:spacing w:val="-1"/>
          <w:sz w:val="22"/>
          <w:szCs w:val="22"/>
          <w:lang w:val="es-ES" w:eastAsia="es-ES"/>
        </w:rPr>
        <w:t xml:space="preserve">Que llamó a información varias veces, pero no le pudieron pasar la llamada. </w:t>
      </w:r>
      <w:r>
        <w:rPr>
          <w:b/>
          <w:bCs/>
          <w:i/>
          <w:iCs/>
          <w:spacing w:val="-1"/>
          <w:sz w:val="22"/>
          <w:szCs w:val="22"/>
          <w:lang w:val="es-ES" w:eastAsia="es-ES"/>
        </w:rPr>
        <w:t xml:space="preserve">3) </w:t>
      </w:r>
      <w:r>
        <w:rPr>
          <w:i/>
          <w:iCs/>
          <w:spacing w:val="-1"/>
          <w:sz w:val="22"/>
          <w:szCs w:val="22"/>
          <w:lang w:val="es-ES" w:eastAsia="es-ES"/>
        </w:rPr>
        <w:t xml:space="preserve">Que no se le ha dado el debido proceso, para defenderme, como lo conoce el voto negativo del </w:t>
      </w:r>
      <w:proofErr w:type="gramStart"/>
      <w:r>
        <w:rPr>
          <w:i/>
          <w:iCs/>
          <w:spacing w:val="-1"/>
          <w:sz w:val="22"/>
          <w:szCs w:val="22"/>
          <w:lang w:val="es-ES" w:eastAsia="es-ES"/>
        </w:rPr>
        <w:t>Director</w:t>
      </w:r>
      <w:proofErr w:type="gramEnd"/>
      <w:r>
        <w:rPr>
          <w:i/>
          <w:iCs/>
          <w:spacing w:val="-1"/>
          <w:sz w:val="22"/>
          <w:szCs w:val="22"/>
          <w:lang w:val="es-ES" w:eastAsia="es-ES"/>
        </w:rPr>
        <w:t xml:space="preserve"> Oreamuno López. </w:t>
      </w:r>
      <w:r>
        <w:rPr>
          <w:b/>
          <w:bCs/>
          <w:i/>
          <w:iCs/>
          <w:spacing w:val="-1"/>
          <w:sz w:val="22"/>
          <w:szCs w:val="22"/>
          <w:lang w:val="es-ES" w:eastAsia="es-ES"/>
        </w:rPr>
        <w:t xml:space="preserve">4) </w:t>
      </w:r>
      <w:r>
        <w:rPr>
          <w:i/>
          <w:iCs/>
          <w:spacing w:val="-1"/>
          <w:sz w:val="22"/>
          <w:szCs w:val="22"/>
          <w:lang w:val="es-ES" w:eastAsia="es-ES"/>
        </w:rPr>
        <w:t xml:space="preserve">Indica que aporta certificación médica de la caja para tramite de bono de vivienda y si se requiere uno para el Consejo lo está tramitando. </w:t>
      </w:r>
      <w:r>
        <w:rPr>
          <w:b/>
          <w:bCs/>
          <w:i/>
          <w:iCs/>
          <w:spacing w:val="-1"/>
          <w:sz w:val="22"/>
          <w:szCs w:val="22"/>
          <w:lang w:val="es-ES" w:eastAsia="es-ES"/>
        </w:rPr>
        <w:t xml:space="preserve">5) </w:t>
      </w:r>
      <w:r>
        <w:rPr>
          <w:i/>
          <w:iCs/>
          <w:spacing w:val="-1"/>
          <w:sz w:val="22"/>
          <w:szCs w:val="22"/>
          <w:lang w:val="es-ES" w:eastAsia="es-ES"/>
        </w:rPr>
        <w:t>Solicita dictar y notificar auto de admisión para el estudio de petitoria por parte de la Dirección d</w:t>
      </w:r>
      <w:r w:rsidR="00500196">
        <w:rPr>
          <w:i/>
          <w:iCs/>
          <w:spacing w:val="-1"/>
          <w:sz w:val="22"/>
          <w:szCs w:val="22"/>
          <w:lang w:val="es-ES" w:eastAsia="es-ES"/>
        </w:rPr>
        <w:t xml:space="preserve">e Asuntos Jurídicos, se declare </w:t>
      </w:r>
      <w:r>
        <w:rPr>
          <w:i/>
          <w:iCs/>
          <w:spacing w:val="-1"/>
          <w:sz w:val="22"/>
          <w:szCs w:val="22"/>
          <w:lang w:val="es-ES" w:eastAsia="es-ES"/>
        </w:rPr>
        <w:t xml:space="preserve">con lugar el recurso de revocatoria en todos sus extremos y se ordene al Consejo se le permita presentar los documentos para la formalización del contrato de concesión, en caso contrario se admita el recurso de apelación para ante el Superior. (Léanse los folios 15 y 16 del expediente administrativo </w:t>
      </w:r>
      <w:proofErr w:type="spellStart"/>
      <w:r>
        <w:rPr>
          <w:i/>
          <w:iCs/>
          <w:spacing w:val="-1"/>
          <w:sz w:val="22"/>
          <w:szCs w:val="22"/>
          <w:lang w:val="es-ES" w:eastAsia="es-ES"/>
        </w:rPr>
        <w:t>TAT</w:t>
      </w:r>
      <w:proofErr w:type="spellEnd"/>
      <w:r>
        <w:rPr>
          <w:i/>
          <w:iCs/>
          <w:spacing w:val="-1"/>
          <w:sz w:val="22"/>
          <w:szCs w:val="22"/>
          <w:lang w:val="es-ES" w:eastAsia="es-ES"/>
        </w:rPr>
        <w:t>-93-</w:t>
      </w:r>
      <w:r w:rsidR="00500196">
        <w:rPr>
          <w:i/>
          <w:iCs/>
          <w:spacing w:val="-1"/>
          <w:sz w:val="22"/>
          <w:szCs w:val="22"/>
          <w:lang w:val="es-ES" w:eastAsia="es-ES"/>
        </w:rPr>
        <w:t>17</w:t>
      </w:r>
      <w:r>
        <w:rPr>
          <w:rFonts w:ascii="Garamond" w:hAnsi="Garamond" w:cs="Garamond"/>
          <w:b/>
          <w:bCs/>
          <w:spacing w:val="-1"/>
          <w:sz w:val="21"/>
          <w:szCs w:val="21"/>
          <w:lang w:val="es-ES" w:eastAsia="es-ES"/>
        </w:rPr>
        <w:t>)</w:t>
      </w:r>
    </w:p>
    <w:p w:rsidR="00A81B94" w:rsidRDefault="00030971">
      <w:pPr>
        <w:kinsoku w:val="0"/>
        <w:overflowPunct w:val="0"/>
        <w:autoSpaceDE/>
        <w:autoSpaceDN/>
        <w:adjustRightInd/>
        <w:spacing w:before="2" w:line="245" w:lineRule="exact"/>
        <w:ind w:left="72" w:right="72"/>
        <w:jc w:val="both"/>
        <w:textAlignment w:val="baseline"/>
        <w:rPr>
          <w:sz w:val="22"/>
          <w:szCs w:val="22"/>
          <w:lang w:val="es-ES" w:eastAsia="es-ES"/>
        </w:rPr>
      </w:pPr>
      <w:r>
        <w:rPr>
          <w:rFonts w:ascii="Garamond" w:hAnsi="Garamond" w:cs="Garamond"/>
          <w:b/>
          <w:bCs/>
          <w:sz w:val="21"/>
          <w:szCs w:val="21"/>
          <w:lang w:val="es-ES" w:eastAsia="es-ES"/>
        </w:rPr>
        <w:t xml:space="preserve">H.- </w:t>
      </w:r>
      <w:r>
        <w:rPr>
          <w:sz w:val="22"/>
          <w:szCs w:val="22"/>
          <w:lang w:val="es-ES" w:eastAsia="es-ES"/>
        </w:rPr>
        <w:t xml:space="preserve">La Junta Directiva del Consejo de Transporte Público determina que el recurrente, en su condición de concesionario, contravino lo establecido en su contrato de concesión de la placa </w:t>
      </w:r>
      <w:proofErr w:type="spellStart"/>
      <w:r>
        <w:rPr>
          <w:sz w:val="22"/>
          <w:szCs w:val="22"/>
          <w:lang w:val="es-ES" w:eastAsia="es-ES"/>
        </w:rPr>
        <w:t>TSJ-</w:t>
      </w:r>
      <w:r w:rsidR="00500196">
        <w:rPr>
          <w:sz w:val="22"/>
          <w:szCs w:val="22"/>
          <w:lang w:val="es-ES" w:eastAsia="es-ES"/>
        </w:rPr>
        <w:t>XXXX</w:t>
      </w:r>
      <w:proofErr w:type="spellEnd"/>
      <w:r>
        <w:rPr>
          <w:sz w:val="22"/>
          <w:szCs w:val="22"/>
          <w:lang w:val="es-ES" w:eastAsia="es-ES"/>
        </w:rPr>
        <w:t xml:space="preserve"> y la Ley N. 7969, pues era su obligación el mantener vigente la concesión, por lo que, rechaza por improcedente el recurso de revocatoria contra el </w:t>
      </w:r>
      <w:r>
        <w:rPr>
          <w:rFonts w:ascii="Garamond" w:hAnsi="Garamond" w:cs="Garamond"/>
          <w:b/>
          <w:bCs/>
          <w:sz w:val="21"/>
          <w:szCs w:val="21"/>
          <w:lang w:val="es-ES" w:eastAsia="es-ES"/>
        </w:rPr>
        <w:t>Acuerdo 7.10.1 de la Sesión Ordinaria 5</w:t>
      </w:r>
      <w:r>
        <w:rPr>
          <w:rFonts w:ascii="Garamond" w:hAnsi="Garamond" w:cs="Garamond"/>
          <w:b/>
          <w:bCs/>
          <w:sz w:val="21"/>
          <w:szCs w:val="21"/>
          <w:lang w:val="es-ES" w:eastAsia="es-ES"/>
        </w:rPr>
        <w:softHyphen/>
        <w:t xml:space="preserve">2017 del 9 de febrero del 2017, </w:t>
      </w:r>
      <w:r>
        <w:rPr>
          <w:sz w:val="22"/>
          <w:szCs w:val="22"/>
          <w:lang w:val="es-ES" w:eastAsia="es-ES"/>
        </w:rPr>
        <w:t>por ser improcedente y ordena la elevación del recurso de apelación al Tribunal Administrativo de Transporte.</w:t>
      </w:r>
    </w:p>
    <w:p w:rsidR="00A81B94" w:rsidRDefault="00A81B94">
      <w:pPr>
        <w:widowControl/>
        <w:rPr>
          <w:sz w:val="24"/>
          <w:szCs w:val="24"/>
        </w:rPr>
        <w:sectPr w:rsidR="00A81B94">
          <w:pgSz w:w="12134" w:h="15840"/>
          <w:pgMar w:top="2300" w:right="1585" w:bottom="224" w:left="1749" w:header="720" w:footer="720" w:gutter="0"/>
          <w:cols w:space="720"/>
          <w:noEndnote/>
        </w:sectPr>
      </w:pPr>
    </w:p>
    <w:p w:rsidR="00A81B94" w:rsidRDefault="00030971">
      <w:pPr>
        <w:numPr>
          <w:ilvl w:val="0"/>
          <w:numId w:val="4"/>
        </w:numPr>
        <w:kinsoku w:val="0"/>
        <w:overflowPunct w:val="0"/>
        <w:autoSpaceDE/>
        <w:autoSpaceDN/>
        <w:adjustRightInd/>
        <w:spacing w:before="26" w:line="292" w:lineRule="exact"/>
        <w:ind w:right="72"/>
        <w:jc w:val="both"/>
        <w:textAlignment w:val="baseline"/>
        <w:rPr>
          <w:sz w:val="25"/>
          <w:szCs w:val="25"/>
          <w:lang w:val="es-ES" w:eastAsia="es-ES"/>
        </w:rPr>
      </w:pPr>
      <w:r>
        <w:rPr>
          <w:b/>
          <w:bCs/>
          <w:sz w:val="25"/>
          <w:szCs w:val="25"/>
          <w:lang w:val="es-ES" w:eastAsia="es-ES"/>
        </w:rPr>
        <w:lastRenderedPageBreak/>
        <w:t xml:space="preserve">HECHOS NO PROBADOS. — </w:t>
      </w:r>
      <w:r>
        <w:rPr>
          <w:sz w:val="25"/>
          <w:szCs w:val="25"/>
          <w:lang w:val="es-ES" w:eastAsia="es-ES"/>
        </w:rPr>
        <w:t>Ninguno de importancia para la resolución del presente asunto.</w:t>
      </w:r>
    </w:p>
    <w:p w:rsidR="00A81B94" w:rsidRDefault="00030971">
      <w:pPr>
        <w:numPr>
          <w:ilvl w:val="0"/>
          <w:numId w:val="4"/>
        </w:numPr>
        <w:kinsoku w:val="0"/>
        <w:overflowPunct w:val="0"/>
        <w:autoSpaceDE/>
        <w:autoSpaceDN/>
        <w:adjustRightInd/>
        <w:spacing w:before="308" w:line="308" w:lineRule="exact"/>
        <w:ind w:right="72"/>
        <w:jc w:val="both"/>
        <w:textAlignment w:val="baseline"/>
        <w:rPr>
          <w:spacing w:val="-3"/>
          <w:sz w:val="25"/>
          <w:szCs w:val="25"/>
          <w:lang w:val="es-ES" w:eastAsia="es-ES"/>
        </w:rPr>
      </w:pPr>
      <w:r>
        <w:rPr>
          <w:b/>
          <w:bCs/>
          <w:spacing w:val="-3"/>
          <w:sz w:val="25"/>
          <w:szCs w:val="25"/>
          <w:lang w:val="es-ES" w:eastAsia="es-ES"/>
        </w:rPr>
        <w:t>SOBRE EL FONDO. -</w:t>
      </w:r>
      <w:r>
        <w:rPr>
          <w:b/>
          <w:bCs/>
          <w:spacing w:val="-3"/>
          <w:sz w:val="25"/>
          <w:szCs w:val="25"/>
          <w:lang w:val="es-ES" w:eastAsia="es-ES"/>
        </w:rPr>
        <w:tab/>
      </w:r>
      <w:r>
        <w:rPr>
          <w:spacing w:val="-3"/>
          <w:sz w:val="25"/>
          <w:szCs w:val="25"/>
          <w:lang w:val="es-ES" w:eastAsia="es-ES"/>
        </w:rPr>
        <w:t xml:space="preserve">Este Tribunal entra a conocer el fondo del asunto, para lo cual, tiene como objeto de la litis el determinar si hay disconformidad con el ordenamiento jurídico del acto administrativo que decreta la cancelación de la concesión administrativa del servicio público de transporte de personas modalidad taxi, bajo la placa </w:t>
      </w:r>
      <w:proofErr w:type="spellStart"/>
      <w:r>
        <w:rPr>
          <w:b/>
          <w:bCs/>
          <w:spacing w:val="-3"/>
          <w:sz w:val="25"/>
          <w:szCs w:val="25"/>
          <w:lang w:val="es-ES" w:eastAsia="es-ES"/>
        </w:rPr>
        <w:t>TSJ-</w:t>
      </w:r>
      <w:r w:rsidR="00500196">
        <w:rPr>
          <w:b/>
          <w:bCs/>
          <w:spacing w:val="-3"/>
          <w:sz w:val="25"/>
          <w:szCs w:val="25"/>
          <w:lang w:val="es-ES" w:eastAsia="es-ES"/>
        </w:rPr>
        <w:t>XXXX</w:t>
      </w:r>
      <w:proofErr w:type="spellEnd"/>
      <w:r>
        <w:rPr>
          <w:b/>
          <w:bCs/>
          <w:spacing w:val="-3"/>
          <w:sz w:val="25"/>
          <w:szCs w:val="25"/>
          <w:lang w:val="es-ES" w:eastAsia="es-ES"/>
        </w:rPr>
        <w:t xml:space="preserve">, </w:t>
      </w:r>
      <w:r>
        <w:rPr>
          <w:spacing w:val="-3"/>
          <w:sz w:val="25"/>
          <w:szCs w:val="25"/>
          <w:lang w:val="es-ES" w:eastAsia="es-ES"/>
        </w:rPr>
        <w:t>por no haber acudido a la cita programada de firma del contrato de renovación de la concesión.</w:t>
      </w:r>
    </w:p>
    <w:p w:rsidR="00A81B94" w:rsidRDefault="00030971">
      <w:pPr>
        <w:kinsoku w:val="0"/>
        <w:overflowPunct w:val="0"/>
        <w:autoSpaceDE/>
        <w:autoSpaceDN/>
        <w:adjustRightInd/>
        <w:spacing w:before="315" w:line="308" w:lineRule="exact"/>
        <w:ind w:left="72" w:right="72"/>
        <w:jc w:val="both"/>
        <w:textAlignment w:val="baseline"/>
        <w:rPr>
          <w:spacing w:val="-5"/>
          <w:sz w:val="25"/>
          <w:szCs w:val="25"/>
          <w:lang w:val="es-ES" w:eastAsia="es-ES"/>
        </w:rPr>
      </w:pPr>
      <w:r>
        <w:rPr>
          <w:spacing w:val="-5"/>
          <w:sz w:val="25"/>
          <w:szCs w:val="25"/>
          <w:lang w:val="es-ES" w:eastAsia="es-ES"/>
        </w:rPr>
        <w:t xml:space="preserve">La obtención de la concesión del servicio público de transporte remunerado de personas en la modalidad taxi, amparada a la Ley </w:t>
      </w:r>
      <w:proofErr w:type="spellStart"/>
      <w:r>
        <w:rPr>
          <w:spacing w:val="-5"/>
          <w:sz w:val="25"/>
          <w:szCs w:val="25"/>
          <w:lang w:val="es-ES" w:eastAsia="es-ES"/>
        </w:rPr>
        <w:t>N°</w:t>
      </w:r>
      <w:proofErr w:type="spellEnd"/>
      <w:r>
        <w:rPr>
          <w:spacing w:val="-5"/>
          <w:sz w:val="25"/>
          <w:szCs w:val="25"/>
          <w:lang w:val="es-ES" w:eastAsia="es-ES"/>
        </w:rPr>
        <w:t xml:space="preserve"> 7969, y aquí discutida es producto de una licitación pública, cuyo proceso se formalizó mediante un "Contrato Administrativo", de ahí que se aplique el régimen de la Ley </w:t>
      </w:r>
      <w:proofErr w:type="spellStart"/>
      <w:r>
        <w:rPr>
          <w:spacing w:val="-5"/>
          <w:sz w:val="25"/>
          <w:szCs w:val="25"/>
          <w:lang w:val="es-ES" w:eastAsia="es-ES"/>
        </w:rPr>
        <w:t>N°</w:t>
      </w:r>
      <w:proofErr w:type="spellEnd"/>
      <w:r>
        <w:rPr>
          <w:spacing w:val="-5"/>
          <w:sz w:val="25"/>
          <w:szCs w:val="25"/>
          <w:lang w:val="es-ES" w:eastAsia="es-ES"/>
        </w:rPr>
        <w:t xml:space="preserve"> 7969 "Ley Reguladora del Servicio Público de Transporte Remunerado de Personas en Vehículos en la Modalidad de Taxi", como la Ley </w:t>
      </w:r>
      <w:proofErr w:type="spellStart"/>
      <w:r>
        <w:rPr>
          <w:spacing w:val="-5"/>
          <w:sz w:val="25"/>
          <w:szCs w:val="25"/>
          <w:lang w:val="es-ES" w:eastAsia="es-ES"/>
        </w:rPr>
        <w:t>N°</w:t>
      </w:r>
      <w:proofErr w:type="spellEnd"/>
      <w:r>
        <w:rPr>
          <w:spacing w:val="-5"/>
          <w:sz w:val="25"/>
          <w:szCs w:val="25"/>
          <w:lang w:val="es-ES" w:eastAsia="es-ES"/>
        </w:rPr>
        <w:t xml:space="preserve"> 7494 "Ley de Contratación Administrativa", en el caso de ésta última el artículo 32 es claro al indicar las consecuencias para quienes no suscriben o formalizan el contrato de concesión:</w:t>
      </w:r>
    </w:p>
    <w:p w:rsidR="00A81B94" w:rsidRDefault="00030971">
      <w:pPr>
        <w:kinsoku w:val="0"/>
        <w:overflowPunct w:val="0"/>
        <w:autoSpaceDE/>
        <w:autoSpaceDN/>
        <w:adjustRightInd/>
        <w:spacing w:before="604" w:line="225" w:lineRule="exact"/>
        <w:ind w:left="936"/>
        <w:textAlignment w:val="baseline"/>
        <w:rPr>
          <w:b/>
          <w:bCs/>
          <w:spacing w:val="-2"/>
          <w:lang w:val="es-ES" w:eastAsia="es-ES"/>
        </w:rPr>
      </w:pPr>
      <w:r>
        <w:rPr>
          <w:b/>
          <w:bCs/>
          <w:spacing w:val="-2"/>
          <w:lang w:val="es-ES" w:eastAsia="es-ES"/>
        </w:rPr>
        <w:t>"Artículo 32.- Validez, perfeccionamiento y formalización.</w:t>
      </w:r>
    </w:p>
    <w:p w:rsidR="00A81B94" w:rsidRDefault="00030971">
      <w:pPr>
        <w:kinsoku w:val="0"/>
        <w:overflowPunct w:val="0"/>
        <w:autoSpaceDE/>
        <w:autoSpaceDN/>
        <w:adjustRightInd/>
        <w:spacing w:line="225" w:lineRule="exact"/>
        <w:jc w:val="center"/>
        <w:textAlignment w:val="baseline"/>
        <w:rPr>
          <w:spacing w:val="5"/>
          <w:lang w:val="es-ES" w:eastAsia="es-ES"/>
        </w:rPr>
      </w:pPr>
      <w:r>
        <w:rPr>
          <w:spacing w:val="5"/>
          <w:lang w:val="es-ES" w:eastAsia="es-ES"/>
        </w:rPr>
        <w:t>Será válido el contrato administrativo sustancialmente conforme al ordenamiento</w:t>
      </w:r>
    </w:p>
    <w:p w:rsidR="00A81B94" w:rsidRDefault="00030971">
      <w:pPr>
        <w:kinsoku w:val="0"/>
        <w:overflowPunct w:val="0"/>
        <w:autoSpaceDE/>
        <w:autoSpaceDN/>
        <w:adjustRightInd/>
        <w:spacing w:before="2" w:line="224" w:lineRule="exact"/>
        <w:ind w:left="936"/>
        <w:textAlignment w:val="baseline"/>
        <w:rPr>
          <w:spacing w:val="-4"/>
          <w:lang w:val="es-ES" w:eastAsia="es-ES"/>
        </w:rPr>
      </w:pPr>
      <w:r>
        <w:rPr>
          <w:spacing w:val="-4"/>
          <w:lang w:val="es-ES" w:eastAsia="es-ES"/>
        </w:rPr>
        <w:t>jurídico.</w:t>
      </w:r>
    </w:p>
    <w:p w:rsidR="00A81B94" w:rsidRDefault="00030971">
      <w:pPr>
        <w:kinsoku w:val="0"/>
        <w:overflowPunct w:val="0"/>
        <w:autoSpaceDE/>
        <w:autoSpaceDN/>
        <w:adjustRightInd/>
        <w:spacing w:before="36" w:line="204" w:lineRule="exact"/>
        <w:ind w:left="936"/>
        <w:jc w:val="both"/>
        <w:textAlignment w:val="baseline"/>
        <w:rPr>
          <w:spacing w:val="-10"/>
          <w:lang w:val="es-ES" w:eastAsia="es-ES"/>
        </w:rPr>
      </w:pPr>
      <w:r>
        <w:rPr>
          <w:spacing w:val="-10"/>
          <w:lang w:val="es-ES" w:eastAsia="es-ES"/>
        </w:rPr>
        <w:t>( • •)</w:t>
      </w:r>
    </w:p>
    <w:p w:rsidR="00A81B94" w:rsidRDefault="00030971">
      <w:pPr>
        <w:kinsoku w:val="0"/>
        <w:overflowPunct w:val="0"/>
        <w:autoSpaceDE/>
        <w:autoSpaceDN/>
        <w:adjustRightInd/>
        <w:spacing w:line="222" w:lineRule="exact"/>
        <w:ind w:left="936" w:right="864"/>
        <w:jc w:val="both"/>
        <w:textAlignment w:val="baseline"/>
        <w:rPr>
          <w:lang w:val="es-ES" w:eastAsia="es-ES"/>
        </w:rPr>
      </w:pPr>
      <w:r>
        <w:rPr>
          <w:i/>
          <w:iCs/>
          <w:u w:val="single"/>
          <w:lang w:val="es-ES" w:eastAsia="es-ES"/>
        </w:rPr>
        <w:t xml:space="preserve">La administración estará facultada para </w:t>
      </w:r>
      <w:proofErr w:type="spellStart"/>
      <w:r>
        <w:rPr>
          <w:i/>
          <w:iCs/>
          <w:u w:val="single"/>
          <w:lang w:val="es-ES" w:eastAsia="es-ES"/>
        </w:rPr>
        <w:t>readjudicar</w:t>
      </w:r>
      <w:proofErr w:type="spellEnd"/>
      <w:r>
        <w:rPr>
          <w:i/>
          <w:iCs/>
          <w:u w:val="single"/>
          <w:lang w:val="es-ES" w:eastAsia="es-ES"/>
        </w:rPr>
        <w:t xml:space="preserve"> el negocio, en forma </w:t>
      </w:r>
      <w:proofErr w:type="gramStart"/>
      <w:r>
        <w:rPr>
          <w:i/>
          <w:iCs/>
          <w:u w:val="single"/>
          <w:lang w:val="es-ES" w:eastAsia="es-ES"/>
        </w:rPr>
        <w:t>inmediata,  cuando</w:t>
      </w:r>
      <w:proofErr w:type="gramEnd"/>
      <w:r>
        <w:rPr>
          <w:i/>
          <w:iCs/>
          <w:u w:val="single"/>
          <w:lang w:val="es-ES" w:eastAsia="es-ES"/>
        </w:rPr>
        <w:t xml:space="preserve"> el adjudicatario</w:t>
      </w:r>
      <w:r>
        <w:rPr>
          <w:lang w:val="es-ES" w:eastAsia="es-ES"/>
        </w:rPr>
        <w:t xml:space="preserve"> no otorgue la garantía de cumplimiento a plena satisfacción </w:t>
      </w:r>
      <w:r>
        <w:rPr>
          <w:i/>
          <w:iCs/>
          <w:lang w:val="es-ES" w:eastAsia="es-ES"/>
        </w:rPr>
        <w:t xml:space="preserve">o no </w:t>
      </w:r>
      <w:r>
        <w:rPr>
          <w:i/>
          <w:iCs/>
          <w:u w:val="single"/>
          <w:lang w:val="es-ES" w:eastAsia="es-ES"/>
        </w:rPr>
        <w:t>comparezca a la formalización del contrato.</w:t>
      </w:r>
      <w:r>
        <w:rPr>
          <w:lang w:val="es-ES" w:eastAsia="es-ES"/>
        </w:rPr>
        <w:t xml:space="preserve"> En tales casos, acreditadas dichas circunstancias en el expediente, el acto de adjudicación inicial se considerará insubsistente, y la administración procederá a la </w:t>
      </w:r>
      <w:proofErr w:type="spellStart"/>
      <w:r>
        <w:rPr>
          <w:lang w:val="es-ES" w:eastAsia="es-ES"/>
        </w:rPr>
        <w:t>readjudicación</w:t>
      </w:r>
      <w:proofErr w:type="spellEnd"/>
      <w:r>
        <w:rPr>
          <w:lang w:val="es-ES" w:eastAsia="es-ES"/>
        </w:rPr>
        <w:t>, según el orden de calificación respectivo (...)" (El resaltad</w:t>
      </w:r>
      <w:r w:rsidR="00500196">
        <w:rPr>
          <w:lang w:val="es-ES" w:eastAsia="es-ES"/>
        </w:rPr>
        <w:t>o</w:t>
      </w:r>
      <w:r>
        <w:rPr>
          <w:lang w:val="es-ES" w:eastAsia="es-ES"/>
        </w:rPr>
        <w:t xml:space="preserve"> no es del original)</w:t>
      </w:r>
    </w:p>
    <w:p w:rsidR="00A81B94" w:rsidRDefault="00030971">
      <w:pPr>
        <w:kinsoku w:val="0"/>
        <w:overflowPunct w:val="0"/>
        <w:autoSpaceDE/>
        <w:autoSpaceDN/>
        <w:adjustRightInd/>
        <w:spacing w:before="270" w:line="308" w:lineRule="exact"/>
        <w:ind w:left="72" w:right="72"/>
        <w:jc w:val="both"/>
        <w:textAlignment w:val="baseline"/>
        <w:rPr>
          <w:spacing w:val="-6"/>
          <w:sz w:val="25"/>
          <w:szCs w:val="25"/>
          <w:lang w:val="es-ES" w:eastAsia="es-ES"/>
        </w:rPr>
      </w:pPr>
      <w:r>
        <w:rPr>
          <w:spacing w:val="-6"/>
          <w:sz w:val="25"/>
          <w:szCs w:val="25"/>
          <w:lang w:val="es-ES" w:eastAsia="es-ES"/>
        </w:rPr>
        <w:t xml:space="preserve">En cuanto al argumento de la necesidad de que la cancelación de una concesión en fase de firma de formalización del contrato de concesión, por renovación de la misma, deba ser precedida por un debido procedimiento administrativo; es menester indicar que de conformidad con el artículo 40 de la Ley </w:t>
      </w:r>
      <w:proofErr w:type="spellStart"/>
      <w:r>
        <w:rPr>
          <w:spacing w:val="-6"/>
          <w:sz w:val="25"/>
          <w:szCs w:val="25"/>
          <w:lang w:val="es-ES" w:eastAsia="es-ES"/>
        </w:rPr>
        <w:t>N°</w:t>
      </w:r>
      <w:proofErr w:type="spellEnd"/>
      <w:r>
        <w:rPr>
          <w:spacing w:val="-6"/>
          <w:sz w:val="25"/>
          <w:szCs w:val="25"/>
          <w:lang w:val="es-ES" w:eastAsia="es-ES"/>
        </w:rPr>
        <w:t xml:space="preserve"> 7969 se establece lo siguiente':</w:t>
      </w:r>
    </w:p>
    <w:p w:rsidR="00A81B94" w:rsidRDefault="00030971">
      <w:pPr>
        <w:kinsoku w:val="0"/>
        <w:overflowPunct w:val="0"/>
        <w:autoSpaceDE/>
        <w:autoSpaceDN/>
        <w:adjustRightInd/>
        <w:spacing w:before="339" w:line="224" w:lineRule="exact"/>
        <w:ind w:left="936"/>
        <w:textAlignment w:val="baseline"/>
        <w:rPr>
          <w:spacing w:val="-2"/>
          <w:lang w:val="es-ES" w:eastAsia="es-ES"/>
        </w:rPr>
      </w:pPr>
      <w:r>
        <w:rPr>
          <w:spacing w:val="-2"/>
          <w:lang w:val="es-ES" w:eastAsia="es-ES"/>
        </w:rPr>
        <w:t>"ARTÍCULO 40.- Extinción de la concesión.</w:t>
      </w:r>
    </w:p>
    <w:p w:rsidR="00A81B94" w:rsidRDefault="00030971">
      <w:pPr>
        <w:kinsoku w:val="0"/>
        <w:overflowPunct w:val="0"/>
        <w:autoSpaceDE/>
        <w:autoSpaceDN/>
        <w:adjustRightInd/>
        <w:spacing w:line="221" w:lineRule="exact"/>
        <w:jc w:val="center"/>
        <w:textAlignment w:val="baseline"/>
        <w:rPr>
          <w:spacing w:val="1"/>
          <w:lang w:val="es-ES" w:eastAsia="es-ES"/>
        </w:rPr>
      </w:pPr>
      <w:r>
        <w:rPr>
          <w:spacing w:val="1"/>
          <w:lang w:val="es-ES" w:eastAsia="es-ES"/>
        </w:rPr>
        <w:t>El Consejo podrá cancelar la concesión administrativamente, de conformidad con las</w:t>
      </w:r>
    </w:p>
    <w:p w:rsidR="00A81B94" w:rsidRDefault="00030971">
      <w:pPr>
        <w:kinsoku w:val="0"/>
        <w:overflowPunct w:val="0"/>
        <w:autoSpaceDE/>
        <w:autoSpaceDN/>
        <w:adjustRightInd/>
        <w:spacing w:before="1" w:line="224" w:lineRule="exact"/>
        <w:ind w:left="936"/>
        <w:textAlignment w:val="baseline"/>
        <w:rPr>
          <w:spacing w:val="-2"/>
          <w:lang w:val="es-ES" w:eastAsia="es-ES"/>
        </w:rPr>
      </w:pPr>
      <w:r>
        <w:rPr>
          <w:spacing w:val="-2"/>
          <w:lang w:val="es-ES" w:eastAsia="es-ES"/>
        </w:rPr>
        <w:t>siguientes causales:</w:t>
      </w:r>
    </w:p>
    <w:p w:rsidR="00A81B94" w:rsidRDefault="00030971">
      <w:pPr>
        <w:kinsoku w:val="0"/>
        <w:overflowPunct w:val="0"/>
        <w:autoSpaceDE/>
        <w:autoSpaceDN/>
        <w:adjustRightInd/>
        <w:spacing w:before="1" w:line="224" w:lineRule="exact"/>
        <w:jc w:val="center"/>
        <w:textAlignment w:val="baseline"/>
        <w:rPr>
          <w:spacing w:val="-1"/>
          <w:lang w:val="es-ES" w:eastAsia="es-ES"/>
        </w:rPr>
      </w:pPr>
      <w:r>
        <w:rPr>
          <w:spacing w:val="-1"/>
          <w:lang w:val="es-ES" w:eastAsia="es-ES"/>
        </w:rPr>
        <w:t>a) Incumplir las obligaciones y los deberes fijados en esta ley, su reglamento, el contrato</w:t>
      </w:r>
    </w:p>
    <w:p w:rsidR="00A81B94" w:rsidRDefault="00030971">
      <w:pPr>
        <w:kinsoku w:val="0"/>
        <w:overflowPunct w:val="0"/>
        <w:autoSpaceDE/>
        <w:autoSpaceDN/>
        <w:adjustRightInd/>
        <w:spacing w:line="223" w:lineRule="exact"/>
        <w:ind w:left="936"/>
        <w:textAlignment w:val="baseline"/>
        <w:rPr>
          <w:spacing w:val="-2"/>
          <w:lang w:val="es-ES" w:eastAsia="es-ES"/>
        </w:rPr>
      </w:pPr>
      <w:r>
        <w:rPr>
          <w:spacing w:val="-2"/>
          <w:lang w:val="es-ES" w:eastAsia="es-ES"/>
        </w:rPr>
        <w:t>o leyes y reglamentos conexos.</w:t>
      </w:r>
    </w:p>
    <w:p w:rsidR="00A81B94" w:rsidRDefault="00500196">
      <w:pPr>
        <w:kinsoku w:val="0"/>
        <w:overflowPunct w:val="0"/>
        <w:autoSpaceDE/>
        <w:autoSpaceDN/>
        <w:adjustRightInd/>
        <w:spacing w:before="32" w:line="203" w:lineRule="exact"/>
        <w:ind w:left="936"/>
        <w:textAlignment w:val="baseline"/>
        <w:rPr>
          <w:spacing w:val="-8"/>
          <w:lang w:val="es-ES" w:eastAsia="es-ES"/>
        </w:rPr>
      </w:pPr>
      <w:r>
        <w:rPr>
          <w:spacing w:val="-8"/>
          <w:lang w:val="es-ES" w:eastAsia="es-ES"/>
        </w:rPr>
        <w:t>(…</w:t>
      </w:r>
      <w:r w:rsidR="00030971">
        <w:rPr>
          <w:spacing w:val="-8"/>
          <w:lang w:val="es-ES" w:eastAsia="es-ES"/>
        </w:rPr>
        <w:t>)</w:t>
      </w:r>
    </w:p>
    <w:p w:rsidR="00A81B94" w:rsidRDefault="00030971">
      <w:pPr>
        <w:kinsoku w:val="0"/>
        <w:overflowPunct w:val="0"/>
        <w:autoSpaceDE/>
        <w:autoSpaceDN/>
        <w:adjustRightInd/>
        <w:spacing w:line="207" w:lineRule="exact"/>
        <w:ind w:left="936"/>
        <w:textAlignment w:val="baseline"/>
        <w:rPr>
          <w:b/>
          <w:bCs/>
          <w:i/>
          <w:iCs/>
          <w:spacing w:val="-2"/>
          <w:lang w:val="es-ES" w:eastAsia="es-ES"/>
        </w:rPr>
      </w:pPr>
      <w:r>
        <w:rPr>
          <w:b/>
          <w:bCs/>
          <w:i/>
          <w:iCs/>
          <w:spacing w:val="-2"/>
          <w:lang w:val="es-ES" w:eastAsia="es-ES"/>
        </w:rPr>
        <w:t>f) Cumplir el plazo.</w:t>
      </w:r>
    </w:p>
    <w:p w:rsidR="00A81B94" w:rsidRDefault="00030971">
      <w:pPr>
        <w:kinsoku w:val="0"/>
        <w:overflowPunct w:val="0"/>
        <w:autoSpaceDE/>
        <w:autoSpaceDN/>
        <w:adjustRightInd/>
        <w:spacing w:after="175" w:line="225" w:lineRule="exact"/>
        <w:ind w:left="936"/>
        <w:textAlignment w:val="baseline"/>
        <w:rPr>
          <w:lang w:val="es-ES" w:eastAsia="es-ES"/>
        </w:rPr>
      </w:pPr>
      <w:r>
        <w:rPr>
          <w:lang w:val="es-ES" w:eastAsia="es-ES"/>
        </w:rPr>
        <w:t>(...)" (Lo resaltado no es del original)</w:t>
      </w:r>
    </w:p>
    <w:p w:rsidR="00A81B94" w:rsidRDefault="00A81B94">
      <w:pPr>
        <w:widowControl/>
        <w:rPr>
          <w:sz w:val="24"/>
          <w:szCs w:val="24"/>
        </w:rPr>
        <w:sectPr w:rsidR="00A81B94">
          <w:pgSz w:w="12134" w:h="15840"/>
          <w:pgMar w:top="2360" w:right="1727" w:bottom="424" w:left="1607" w:header="720" w:footer="720" w:gutter="0"/>
          <w:cols w:space="720"/>
          <w:noEndnote/>
        </w:sectPr>
      </w:pPr>
    </w:p>
    <w:p w:rsidR="00A81B94" w:rsidRDefault="00030971">
      <w:pPr>
        <w:kinsoku w:val="0"/>
        <w:overflowPunct w:val="0"/>
        <w:autoSpaceDE/>
        <w:autoSpaceDN/>
        <w:adjustRightInd/>
        <w:spacing w:before="7" w:line="316" w:lineRule="exact"/>
        <w:ind w:left="72" w:right="576"/>
        <w:jc w:val="both"/>
        <w:textAlignment w:val="baseline"/>
        <w:rPr>
          <w:b/>
          <w:bCs/>
          <w:lang w:val="es-ES" w:eastAsia="es-ES"/>
        </w:rPr>
      </w:pPr>
      <w:r>
        <w:rPr>
          <w:sz w:val="25"/>
          <w:szCs w:val="25"/>
          <w:lang w:val="es-ES" w:eastAsia="es-ES"/>
        </w:rPr>
        <w:lastRenderedPageBreak/>
        <w:t xml:space="preserve">El numeral 40 de la Ley 7969, en su inciso f), establece como causal de extinción de la concesión de servicio público modalidad taxi, el advenimiento del plazo indicado en el contrato de concesión suscrito entre la Administración - Consejo de Transporte Público-, y el señor </w:t>
      </w:r>
      <w:proofErr w:type="spellStart"/>
      <w:r w:rsidR="00500196">
        <w:rPr>
          <w:b/>
          <w:bCs/>
          <w:lang w:val="es-ES" w:eastAsia="es-ES"/>
        </w:rPr>
        <w:t>C.E.S.M</w:t>
      </w:r>
      <w:proofErr w:type="spellEnd"/>
      <w:r w:rsidR="00500196">
        <w:rPr>
          <w:b/>
          <w:bCs/>
          <w:lang w:val="es-ES" w:eastAsia="es-ES"/>
        </w:rPr>
        <w:t>.</w:t>
      </w:r>
    </w:p>
    <w:p w:rsidR="00A81B94" w:rsidRDefault="00030971">
      <w:pPr>
        <w:kinsoku w:val="0"/>
        <w:overflowPunct w:val="0"/>
        <w:autoSpaceDE/>
        <w:autoSpaceDN/>
        <w:adjustRightInd/>
        <w:spacing w:before="342" w:line="316" w:lineRule="exact"/>
        <w:ind w:left="72" w:right="576"/>
        <w:jc w:val="both"/>
        <w:textAlignment w:val="baseline"/>
        <w:rPr>
          <w:sz w:val="25"/>
          <w:szCs w:val="25"/>
          <w:lang w:val="es-ES" w:eastAsia="es-ES"/>
        </w:rPr>
      </w:pPr>
      <w:r>
        <w:rPr>
          <w:sz w:val="25"/>
          <w:szCs w:val="25"/>
          <w:lang w:val="es-ES" w:eastAsia="es-ES"/>
        </w:rPr>
        <w:t xml:space="preserve">A su vez, observa este Tribunal, que en el Artículo XIII, denominado "DE LA EXTINCIÓN DE LA CONCESIÓN", del contrato primigenio de la concesión para la placa </w:t>
      </w:r>
      <w:proofErr w:type="spellStart"/>
      <w:r>
        <w:rPr>
          <w:b/>
          <w:bCs/>
          <w:sz w:val="25"/>
          <w:szCs w:val="25"/>
          <w:lang w:val="es-ES" w:eastAsia="es-ES"/>
        </w:rPr>
        <w:t>TSJ-</w:t>
      </w:r>
      <w:r w:rsidR="00500196">
        <w:rPr>
          <w:b/>
          <w:bCs/>
          <w:sz w:val="25"/>
          <w:szCs w:val="25"/>
          <w:lang w:val="es-ES" w:eastAsia="es-ES"/>
        </w:rPr>
        <w:t>XXXX</w:t>
      </w:r>
      <w:proofErr w:type="spellEnd"/>
      <w:r>
        <w:rPr>
          <w:b/>
          <w:bCs/>
          <w:sz w:val="25"/>
          <w:szCs w:val="25"/>
          <w:lang w:val="es-ES" w:eastAsia="es-ES"/>
        </w:rPr>
        <w:t xml:space="preserve">, </w:t>
      </w:r>
      <w:r>
        <w:rPr>
          <w:sz w:val="25"/>
          <w:szCs w:val="25"/>
          <w:lang w:val="es-ES" w:eastAsia="es-ES"/>
        </w:rPr>
        <w:t xml:space="preserve">(folios del 75 a 79 del expediente </w:t>
      </w:r>
      <w:proofErr w:type="spellStart"/>
      <w:r>
        <w:rPr>
          <w:sz w:val="25"/>
          <w:szCs w:val="25"/>
          <w:lang w:val="es-ES" w:eastAsia="es-ES"/>
        </w:rPr>
        <w:t>TAT</w:t>
      </w:r>
      <w:proofErr w:type="spellEnd"/>
      <w:r>
        <w:rPr>
          <w:sz w:val="25"/>
          <w:szCs w:val="25"/>
          <w:lang w:val="es-ES" w:eastAsia="es-ES"/>
        </w:rPr>
        <w:t>-93-17), se establece como causal de extinción de la concesión el vencimiento del término máximo por el cual fue otorgada la concesión. Recordemos que, en materia de concesiones de servicio público de transporte de personas modalidad taxi, una exigencia insoslayable, es la suscripción del contrato respectivo, y así lo dispone el artículo 38 de la Ley N. 7969. De modo que, al no haber acudido el entonces concesionario, a la cita para la formalización, ni haber presentado en forma idónea, y que pudiese constituir prueba para el ahora recurrente, información a la Administración contratante de su imposibilidad de asistir a la cita, con anterioridad al advenimiento de la misma, incurrió en la no formalización del contrato por el nuevo plazo de la misma, la concesión se extinguió por el advenimiento del plazo, de ahí que la concesión se tiene extinta por imperio de ley.</w:t>
      </w:r>
    </w:p>
    <w:p w:rsidR="00A81B94" w:rsidRDefault="00030971">
      <w:pPr>
        <w:kinsoku w:val="0"/>
        <w:overflowPunct w:val="0"/>
        <w:autoSpaceDE/>
        <w:autoSpaceDN/>
        <w:adjustRightInd/>
        <w:spacing w:before="352" w:line="272" w:lineRule="exact"/>
        <w:ind w:left="72"/>
        <w:jc w:val="center"/>
        <w:textAlignment w:val="baseline"/>
        <w:rPr>
          <w:b/>
          <w:bCs/>
          <w:spacing w:val="-4"/>
          <w:sz w:val="25"/>
          <w:szCs w:val="25"/>
          <w:lang w:val="es-ES" w:eastAsia="es-ES"/>
        </w:rPr>
      </w:pPr>
      <w:r>
        <w:rPr>
          <w:b/>
          <w:bCs/>
          <w:spacing w:val="-4"/>
          <w:sz w:val="25"/>
          <w:szCs w:val="25"/>
          <w:lang w:val="es-ES" w:eastAsia="es-ES"/>
        </w:rPr>
        <w:t>POR TANTO</w:t>
      </w:r>
    </w:p>
    <w:p w:rsidR="00A81B94" w:rsidRDefault="00030971">
      <w:pPr>
        <w:numPr>
          <w:ilvl w:val="0"/>
          <w:numId w:val="5"/>
        </w:numPr>
        <w:kinsoku w:val="0"/>
        <w:overflowPunct w:val="0"/>
        <w:autoSpaceDE/>
        <w:autoSpaceDN/>
        <w:adjustRightInd/>
        <w:spacing w:before="335" w:line="316" w:lineRule="exact"/>
        <w:ind w:right="576"/>
        <w:jc w:val="both"/>
        <w:textAlignment w:val="baseline"/>
        <w:rPr>
          <w:sz w:val="25"/>
          <w:szCs w:val="25"/>
          <w:lang w:val="es-ES" w:eastAsia="es-ES"/>
        </w:rPr>
      </w:pPr>
      <w:r>
        <w:rPr>
          <w:sz w:val="25"/>
          <w:szCs w:val="25"/>
          <w:lang w:val="es-ES" w:eastAsia="es-ES"/>
        </w:rPr>
        <w:t xml:space="preserve">Se declara </w:t>
      </w:r>
      <w:r>
        <w:rPr>
          <w:b/>
          <w:bCs/>
          <w:u w:val="single"/>
          <w:lang w:val="es-ES" w:eastAsia="es-ES"/>
        </w:rPr>
        <w:t>SIN LUGAR</w:t>
      </w:r>
      <w:r>
        <w:rPr>
          <w:sz w:val="25"/>
          <w:szCs w:val="25"/>
          <w:lang w:val="es-ES" w:eastAsia="es-ES"/>
        </w:rPr>
        <w:t xml:space="preserve"> el </w:t>
      </w:r>
      <w:r>
        <w:rPr>
          <w:b/>
          <w:bCs/>
          <w:sz w:val="25"/>
          <w:szCs w:val="25"/>
          <w:lang w:val="es-ES" w:eastAsia="es-ES"/>
        </w:rPr>
        <w:t xml:space="preserve">RECURSO </w:t>
      </w:r>
      <w:r>
        <w:rPr>
          <w:b/>
          <w:bCs/>
          <w:lang w:val="es-ES" w:eastAsia="es-ES"/>
        </w:rPr>
        <w:t xml:space="preserve">DE APELACIÓN EN SUBSIDIO, </w:t>
      </w:r>
      <w:r>
        <w:rPr>
          <w:sz w:val="25"/>
          <w:szCs w:val="25"/>
          <w:lang w:val="es-ES" w:eastAsia="es-ES"/>
        </w:rPr>
        <w:t xml:space="preserve">interpuesto por </w:t>
      </w:r>
      <w:proofErr w:type="spellStart"/>
      <w:r w:rsidR="00500196">
        <w:rPr>
          <w:b/>
          <w:bCs/>
          <w:lang w:val="es-ES" w:eastAsia="es-ES"/>
        </w:rPr>
        <w:t>C.E.S.M</w:t>
      </w:r>
      <w:proofErr w:type="spellEnd"/>
      <w:r w:rsidR="00500196">
        <w:rPr>
          <w:b/>
          <w:bCs/>
          <w:lang w:val="es-ES" w:eastAsia="es-ES"/>
        </w:rPr>
        <w:t>.</w:t>
      </w:r>
      <w:r>
        <w:rPr>
          <w:b/>
          <w:bCs/>
          <w:lang w:val="es-ES" w:eastAsia="es-ES"/>
        </w:rPr>
        <w:t xml:space="preserve">, </w:t>
      </w:r>
      <w:r>
        <w:rPr>
          <w:sz w:val="25"/>
          <w:szCs w:val="25"/>
          <w:lang w:val="es-ES" w:eastAsia="es-ES"/>
        </w:rPr>
        <w:t xml:space="preserve">cédula de identidad número </w:t>
      </w:r>
      <w:r w:rsidR="00500196">
        <w:rPr>
          <w:sz w:val="25"/>
          <w:szCs w:val="25"/>
          <w:lang w:val="es-ES" w:eastAsia="es-ES"/>
        </w:rPr>
        <w:t>…</w:t>
      </w:r>
      <w:r>
        <w:rPr>
          <w:sz w:val="25"/>
          <w:szCs w:val="25"/>
          <w:lang w:val="es-ES" w:eastAsia="es-ES"/>
        </w:rPr>
        <w:t xml:space="preserve">, contra el </w:t>
      </w:r>
      <w:r>
        <w:rPr>
          <w:b/>
          <w:bCs/>
          <w:sz w:val="25"/>
          <w:szCs w:val="25"/>
          <w:lang w:val="es-ES" w:eastAsia="es-ES"/>
        </w:rPr>
        <w:t xml:space="preserve">Artículo 7.10.1 de la Sesión Ordinaria 05-2017 del 9 de febrero del 2017, </w:t>
      </w:r>
      <w:r>
        <w:rPr>
          <w:sz w:val="25"/>
          <w:szCs w:val="25"/>
          <w:lang w:val="es-ES" w:eastAsia="es-ES"/>
        </w:rPr>
        <w:t>adoptado por la Junta Directiva del Consejo de Transporte Público.</w:t>
      </w:r>
    </w:p>
    <w:p w:rsidR="00A81B94" w:rsidRDefault="00030971">
      <w:pPr>
        <w:numPr>
          <w:ilvl w:val="0"/>
          <w:numId w:val="5"/>
        </w:numPr>
        <w:kinsoku w:val="0"/>
        <w:overflowPunct w:val="0"/>
        <w:autoSpaceDE/>
        <w:autoSpaceDN/>
        <w:adjustRightInd/>
        <w:spacing w:before="356" w:line="276" w:lineRule="exact"/>
        <w:ind w:right="576"/>
        <w:jc w:val="both"/>
        <w:textAlignment w:val="baseline"/>
        <w:rPr>
          <w:sz w:val="25"/>
          <w:szCs w:val="25"/>
          <w:lang w:val="es-ES" w:eastAsia="es-ES"/>
        </w:rPr>
      </w:pPr>
      <w:r>
        <w:rPr>
          <w:sz w:val="25"/>
          <w:szCs w:val="25"/>
          <w:lang w:val="es-ES" w:eastAsia="es-ES"/>
        </w:rPr>
        <w:t>En concordancia con el artículo 16 de la Ley N. 7969, rectora en la materia, se recuerda que los fallos de este Tribunal son de acatamiento inmediato, estricto y obligatorio.</w:t>
      </w:r>
    </w:p>
    <w:p w:rsidR="00A81B94" w:rsidRDefault="00030971">
      <w:pPr>
        <w:numPr>
          <w:ilvl w:val="0"/>
          <w:numId w:val="6"/>
        </w:numPr>
        <w:kinsoku w:val="0"/>
        <w:overflowPunct w:val="0"/>
        <w:autoSpaceDE/>
        <w:autoSpaceDN/>
        <w:adjustRightInd/>
        <w:spacing w:before="263" w:line="277" w:lineRule="exact"/>
        <w:ind w:right="576"/>
        <w:jc w:val="both"/>
        <w:textAlignment w:val="baseline"/>
        <w:rPr>
          <w:b/>
          <w:bCs/>
          <w:sz w:val="25"/>
          <w:szCs w:val="25"/>
          <w:lang w:val="es-ES" w:eastAsia="es-ES"/>
        </w:rPr>
      </w:pPr>
      <w:r>
        <w:rPr>
          <w:sz w:val="25"/>
          <w:szCs w:val="25"/>
          <w:lang w:val="es-ES" w:eastAsia="es-ES"/>
        </w:rPr>
        <w:t>De conformidad con el artículo 22, inciso c), de la citad</w:t>
      </w:r>
      <w:r w:rsidR="00500196">
        <w:rPr>
          <w:sz w:val="25"/>
          <w:szCs w:val="25"/>
          <w:lang w:val="es-ES" w:eastAsia="es-ES"/>
        </w:rPr>
        <w:t>a</w:t>
      </w:r>
      <w:r>
        <w:rPr>
          <w:sz w:val="25"/>
          <w:szCs w:val="25"/>
          <w:lang w:val="es-ES" w:eastAsia="es-ES"/>
        </w:rPr>
        <w:t xml:space="preserve"> Ley 7969, la presente resolución no tiene ulterior recurso por lo que, se </w:t>
      </w:r>
      <w:r>
        <w:rPr>
          <w:rFonts w:ascii="Verdana" w:hAnsi="Verdana" w:cs="Verdana"/>
          <w:i/>
          <w:iCs/>
          <w:sz w:val="21"/>
          <w:szCs w:val="21"/>
          <w:lang w:val="es-ES" w:eastAsia="es-ES"/>
        </w:rPr>
        <w:t xml:space="preserve">tiene por agotada la vía administrativa. </w:t>
      </w:r>
      <w:r>
        <w:rPr>
          <w:b/>
          <w:bCs/>
          <w:sz w:val="25"/>
          <w:szCs w:val="25"/>
          <w:lang w:val="es-ES" w:eastAsia="es-ES"/>
        </w:rPr>
        <w:t>NOTIFÍQUESE.</w:t>
      </w:r>
    </w:p>
    <w:p w:rsidR="00500196" w:rsidRDefault="00500196" w:rsidP="00500196">
      <w:pPr>
        <w:kinsoku w:val="0"/>
        <w:overflowPunct w:val="0"/>
        <w:autoSpaceDE/>
        <w:autoSpaceDN/>
        <w:adjustRightInd/>
        <w:spacing w:after="374" w:line="320" w:lineRule="exact"/>
        <w:ind w:left="72" w:right="72"/>
        <w:textAlignment w:val="baseline"/>
        <w:rPr>
          <w:rStyle w:val="CharacterStyle1"/>
          <w:i/>
          <w:iCs/>
          <w:spacing w:val="5"/>
          <w:sz w:val="26"/>
          <w:szCs w:val="26"/>
        </w:rPr>
      </w:pPr>
    </w:p>
    <w:p w:rsidR="00500196" w:rsidRPr="00CF40A0" w:rsidRDefault="00500196" w:rsidP="00500196">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500196" w:rsidRDefault="00500196" w:rsidP="00500196">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500196" w:rsidRDefault="00500196" w:rsidP="00030971">
      <w:pPr>
        <w:kinsoku w:val="0"/>
        <w:overflowPunct w:val="0"/>
        <w:autoSpaceDE/>
        <w:autoSpaceDN/>
        <w:adjustRightInd/>
        <w:spacing w:before="313" w:after="358" w:line="294" w:lineRule="exact"/>
        <w:ind w:left="72"/>
        <w:jc w:val="center"/>
        <w:textAlignment w:val="baseline"/>
        <w:rPr>
          <w:b/>
          <w:bCs/>
          <w:sz w:val="25"/>
          <w:szCs w:val="25"/>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proofErr w:type="spellStart"/>
      <w:r>
        <w:rPr>
          <w:rStyle w:val="CharacterStyle1"/>
          <w:b/>
          <w:i/>
          <w:iCs/>
          <w:spacing w:val="5"/>
          <w:sz w:val="26"/>
          <w:szCs w:val="26"/>
        </w:rPr>
        <w:t>JUEZ</w:t>
      </w:r>
      <w:proofErr w:type="spellEnd"/>
    </w:p>
    <w:sectPr w:rsidR="00500196" w:rsidSect="00500196">
      <w:pgSz w:w="12134" w:h="15840"/>
      <w:pgMar w:top="1500" w:right="862" w:bottom="709" w:left="17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CC8"/>
    <w:multiLevelType w:val="singleLevel"/>
    <w:tmpl w:val="4BDD2243"/>
    <w:lvl w:ilvl="0">
      <w:start w:val="1"/>
      <w:numFmt w:val="decimal"/>
      <w:lvlText w:val="%1."/>
      <w:lvlJc w:val="left"/>
      <w:pPr>
        <w:tabs>
          <w:tab w:val="num" w:pos="792"/>
        </w:tabs>
        <w:ind w:left="72"/>
      </w:pPr>
      <w:rPr>
        <w:b/>
        <w:bCs/>
        <w:snapToGrid/>
        <w:spacing w:val="-6"/>
        <w:sz w:val="25"/>
        <w:szCs w:val="25"/>
      </w:rPr>
    </w:lvl>
  </w:abstractNum>
  <w:abstractNum w:abstractNumId="1" w15:restartNumberingAfterBreak="0">
    <w:nsid w:val="01AF708B"/>
    <w:multiLevelType w:val="singleLevel"/>
    <w:tmpl w:val="2BB41F90"/>
    <w:lvl w:ilvl="0">
      <w:start w:val="4"/>
      <w:numFmt w:val="decimal"/>
      <w:lvlText w:val="%1."/>
      <w:lvlJc w:val="left"/>
      <w:pPr>
        <w:tabs>
          <w:tab w:val="num" w:pos="720"/>
        </w:tabs>
        <w:ind w:left="72"/>
      </w:pPr>
      <w:rPr>
        <w:b/>
        <w:bCs/>
        <w:snapToGrid/>
        <w:sz w:val="25"/>
        <w:szCs w:val="25"/>
      </w:rPr>
    </w:lvl>
  </w:abstractNum>
  <w:abstractNum w:abstractNumId="2" w15:restartNumberingAfterBreak="0">
    <w:nsid w:val="053BAFD2"/>
    <w:multiLevelType w:val="singleLevel"/>
    <w:tmpl w:val="C70A66D6"/>
    <w:lvl w:ilvl="0">
      <w:start w:val="1"/>
      <w:numFmt w:val="upperRoman"/>
      <w:lvlText w:val="%1.-"/>
      <w:lvlJc w:val="left"/>
      <w:pPr>
        <w:tabs>
          <w:tab w:val="num" w:pos="792"/>
        </w:tabs>
        <w:ind w:left="72"/>
      </w:pPr>
      <w:rPr>
        <w:b/>
        <w:snapToGrid/>
        <w:sz w:val="25"/>
        <w:szCs w:val="25"/>
      </w:rPr>
    </w:lvl>
  </w:abstractNum>
  <w:abstractNum w:abstractNumId="3" w15:restartNumberingAfterBreak="0">
    <w:nsid w:val="06A33E5B"/>
    <w:multiLevelType w:val="singleLevel"/>
    <w:tmpl w:val="8388870C"/>
    <w:lvl w:ilvl="0">
      <w:start w:val="1"/>
      <w:numFmt w:val="upperLetter"/>
      <w:lvlText w:val="%1.-"/>
      <w:lvlJc w:val="left"/>
      <w:pPr>
        <w:tabs>
          <w:tab w:val="num" w:pos="360"/>
        </w:tabs>
        <w:ind w:left="72"/>
      </w:pPr>
      <w:rPr>
        <w:b/>
        <w:snapToGrid/>
        <w:sz w:val="22"/>
        <w:szCs w:val="22"/>
      </w:rPr>
    </w:lvl>
  </w:abstractNum>
  <w:abstractNum w:abstractNumId="4" w15:restartNumberingAfterBreak="0">
    <w:nsid w:val="42FA20A5"/>
    <w:multiLevelType w:val="hybridMultilevel"/>
    <w:tmpl w:val="04A8F1CC"/>
    <w:lvl w:ilvl="0" w:tplc="41A2595E">
      <w:numFmt w:val="bullet"/>
      <w:lvlText w:val="-"/>
      <w:lvlJc w:val="left"/>
      <w:pPr>
        <w:ind w:left="1080" w:hanging="360"/>
      </w:pPr>
      <w:rPr>
        <w:rFonts w:ascii="Times New Roman" w:eastAsiaTheme="minorEastAsia"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3"/>
    <w:lvlOverride w:ilvl="0">
      <w:lvl w:ilvl="0">
        <w:numFmt w:val="upperLetter"/>
        <w:lvlText w:val="%1.-"/>
        <w:lvlJc w:val="left"/>
        <w:pPr>
          <w:tabs>
            <w:tab w:val="num" w:pos="504"/>
          </w:tabs>
          <w:ind w:left="72"/>
        </w:pPr>
        <w:rPr>
          <w:b/>
          <w:snapToGrid/>
          <w:sz w:val="22"/>
          <w:szCs w:val="22"/>
        </w:rPr>
      </w:lvl>
    </w:lvlOverride>
  </w:num>
  <w:num w:numId="4">
    <w:abstractNumId w:val="1"/>
  </w:num>
  <w:num w:numId="5">
    <w:abstractNumId w:val="2"/>
  </w:num>
  <w:num w:numId="6">
    <w:abstractNumId w:val="2"/>
    <w:lvlOverride w:ilvl="0">
      <w:lvl w:ilvl="0">
        <w:numFmt w:val="upperRoman"/>
        <w:lvlText w:val="%1.-"/>
        <w:lvlJc w:val="left"/>
        <w:pPr>
          <w:tabs>
            <w:tab w:val="num" w:pos="792"/>
          </w:tabs>
          <w:ind w:left="72"/>
        </w:pPr>
        <w:rPr>
          <w:snapToGrid/>
          <w:sz w:val="25"/>
          <w:szCs w:val="25"/>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B4"/>
    <w:rsid w:val="00030971"/>
    <w:rsid w:val="00500196"/>
    <w:rsid w:val="00674AB4"/>
    <w:rsid w:val="00A81B94"/>
    <w:rsid w:val="00C13B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9A27F6-0EBB-43E4-8487-03C0DE21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0196"/>
    <w:rPr>
      <w:color w:val="0563C1" w:themeColor="hyperlink"/>
      <w:u w:val="single"/>
    </w:rPr>
  </w:style>
  <w:style w:type="character" w:styleId="Mencinsinresolver">
    <w:name w:val="Unresolved Mention"/>
    <w:basedOn w:val="Fuentedeprrafopredeter"/>
    <w:uiPriority w:val="99"/>
    <w:semiHidden/>
    <w:unhideWhenUsed/>
    <w:rsid w:val="00500196"/>
    <w:rPr>
      <w:color w:val="808080"/>
      <w:shd w:val="clear" w:color="auto" w:fill="E6E6E6"/>
    </w:rPr>
  </w:style>
  <w:style w:type="paragraph" w:customStyle="1" w:styleId="Style1">
    <w:name w:val="Style 1"/>
    <w:basedOn w:val="Normal"/>
    <w:uiPriority w:val="99"/>
    <w:rsid w:val="00500196"/>
    <w:rPr>
      <w:lang w:val="es-CR"/>
    </w:rPr>
  </w:style>
  <w:style w:type="character" w:customStyle="1" w:styleId="CharacterStyle1">
    <w:name w:val="Character Style 1"/>
    <w:uiPriority w:val="99"/>
    <w:rsid w:val="00500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hotmail.com" TargetMode="External"/><Relationship Id="rId5" Type="http://schemas.openxmlformats.org/officeDocument/2006/relationships/hyperlink" Target="mailto:xxxxxx@hotmail.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1993</Words>
  <Characters>10966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2017-12-20T19:02:00Z</dcterms:created>
  <dcterms:modified xsi:type="dcterms:W3CDTF">2017-12-20T19:02:00Z</dcterms:modified>
</cp:coreProperties>
</file>